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b/>
        </w:rPr>
        <w:t>Serious and organized crime</w:t>
      </w:r>
      <w:r w:rsidRPr="00D432E6">
        <w:rPr>
          <w:rFonts w:ascii="Times New Roman" w:eastAsia="Times New Roman" w:hAnsi="Times New Roman" w:cs="Times New Roman"/>
          <w:sz w:val="19"/>
          <w:szCs w:val="19"/>
          <w:lang w:val="en" w:eastAsia="en-CA"/>
        </w:rPr>
        <w:t xml:space="preserve"> in Canada is a multi-faceted and borderless problem impacting all Canadians, directly or indirectly. Increasingly, organized crime networks are not focused on any one type of criminality, but rather multiple markets at once. Through a variety of specialized programs and teams, the RCMP combats serious and organized crime by implementing intelligence-led police operations with the collaboration of domestic and international partners.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Programs and initiatives which support the combat of serious and organized crime include but are not limited to:</w:t>
      </w:r>
    </w:p>
    <w:p w:rsidR="00D432E6" w:rsidRPr="00D432E6" w:rsidRDefault="00D432E6" w:rsidP="00D432E6">
      <w:pPr>
        <w:numPr>
          <w:ilvl w:val="0"/>
          <w:numId w:val="1"/>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 w:history="1">
        <w:r w:rsidRPr="00D432E6">
          <w:rPr>
            <w:rFonts w:ascii="Times New Roman" w:eastAsia="Times New Roman" w:hAnsi="Times New Roman" w:cs="Times New Roman"/>
            <w:color w:val="0000FF"/>
            <w:sz w:val="19"/>
            <w:szCs w:val="19"/>
            <w:u w:val="single"/>
            <w:lang w:val="en" w:eastAsia="en-CA"/>
          </w:rPr>
          <w:t>Human Trafficking</w:t>
        </w:r>
      </w:hyperlink>
    </w:p>
    <w:p w:rsidR="00D432E6" w:rsidRPr="00D432E6" w:rsidRDefault="00D432E6" w:rsidP="00D432E6">
      <w:pPr>
        <w:numPr>
          <w:ilvl w:val="0"/>
          <w:numId w:val="1"/>
        </w:numPr>
        <w:spacing w:before="100" w:beforeAutospacing="1" w:after="100" w:afterAutospacing="1" w:line="240" w:lineRule="auto"/>
        <w:rPr>
          <w:rFonts w:ascii="Times New Roman" w:eastAsia="Times New Roman" w:hAnsi="Times New Roman" w:cs="Times New Roman"/>
          <w:sz w:val="19"/>
          <w:szCs w:val="19"/>
          <w:lang w:val="en" w:eastAsia="en-CA"/>
        </w:rPr>
      </w:pPr>
      <w:hyperlink r:id="rId6" w:history="1">
        <w:r w:rsidRPr="00D432E6">
          <w:rPr>
            <w:rFonts w:ascii="Times New Roman" w:eastAsia="Times New Roman" w:hAnsi="Times New Roman" w:cs="Times New Roman"/>
            <w:color w:val="0000FF"/>
            <w:sz w:val="19"/>
            <w:szCs w:val="19"/>
            <w:u w:val="single"/>
            <w:lang w:val="en" w:eastAsia="en-CA"/>
          </w:rPr>
          <w:t>Marihuana Grow Operations</w:t>
        </w:r>
      </w:hyperlink>
    </w:p>
    <w:p w:rsidR="00D432E6" w:rsidRPr="00D432E6" w:rsidRDefault="00D432E6" w:rsidP="00D432E6">
      <w:pPr>
        <w:numPr>
          <w:ilvl w:val="0"/>
          <w:numId w:val="1"/>
        </w:numPr>
        <w:spacing w:before="100" w:beforeAutospacing="1" w:after="100" w:afterAutospacing="1" w:line="240" w:lineRule="auto"/>
        <w:rPr>
          <w:rFonts w:ascii="Times New Roman" w:eastAsia="Times New Roman" w:hAnsi="Times New Roman" w:cs="Times New Roman"/>
          <w:sz w:val="19"/>
          <w:szCs w:val="19"/>
          <w:lang w:val="en" w:eastAsia="en-CA"/>
        </w:rPr>
      </w:pPr>
      <w:hyperlink r:id="rId7" w:history="1">
        <w:r w:rsidRPr="00D432E6">
          <w:rPr>
            <w:rFonts w:ascii="Times New Roman" w:eastAsia="Times New Roman" w:hAnsi="Times New Roman" w:cs="Times New Roman"/>
            <w:color w:val="0000FF"/>
            <w:sz w:val="19"/>
            <w:szCs w:val="19"/>
            <w:u w:val="single"/>
            <w:lang w:val="en" w:eastAsia="en-CA"/>
          </w:rPr>
          <w:t>Synthetic Drug Operations and Chemical Diversion</w:t>
        </w:r>
      </w:hyperlink>
    </w:p>
    <w:p w:rsidR="00D432E6" w:rsidRPr="00D432E6" w:rsidRDefault="00D432E6" w:rsidP="00D432E6">
      <w:pPr>
        <w:numPr>
          <w:ilvl w:val="0"/>
          <w:numId w:val="1"/>
        </w:numPr>
        <w:spacing w:before="100" w:beforeAutospacing="1" w:after="100" w:afterAutospacing="1" w:line="240" w:lineRule="auto"/>
        <w:rPr>
          <w:rFonts w:ascii="Times New Roman" w:eastAsia="Times New Roman" w:hAnsi="Times New Roman" w:cs="Times New Roman"/>
          <w:sz w:val="19"/>
          <w:szCs w:val="19"/>
          <w:lang w:val="en" w:eastAsia="en-CA"/>
        </w:rPr>
      </w:pPr>
      <w:hyperlink r:id="rId8" w:history="1">
        <w:r w:rsidRPr="00D432E6">
          <w:rPr>
            <w:rFonts w:ascii="Times New Roman" w:eastAsia="Times New Roman" w:hAnsi="Times New Roman" w:cs="Times New Roman"/>
            <w:color w:val="0000FF"/>
            <w:sz w:val="19"/>
            <w:szCs w:val="19"/>
            <w:u w:val="single"/>
            <w:lang w:val="en" w:eastAsia="en-CA"/>
          </w:rPr>
          <w:t>Contraband Tobacco Enforcement</w:t>
        </w:r>
      </w:hyperlink>
    </w:p>
    <w:p w:rsidR="00D432E6" w:rsidRPr="00D432E6" w:rsidRDefault="00D432E6" w:rsidP="00D432E6">
      <w:pPr>
        <w:numPr>
          <w:ilvl w:val="0"/>
          <w:numId w:val="1"/>
        </w:numPr>
        <w:spacing w:before="100" w:beforeAutospacing="1" w:after="100" w:afterAutospacing="1" w:line="240" w:lineRule="auto"/>
        <w:rPr>
          <w:rFonts w:ascii="Times New Roman" w:eastAsia="Times New Roman" w:hAnsi="Times New Roman" w:cs="Times New Roman"/>
          <w:sz w:val="19"/>
          <w:szCs w:val="19"/>
          <w:lang w:val="en" w:eastAsia="en-CA"/>
        </w:rPr>
      </w:pPr>
      <w:hyperlink r:id="rId9" w:history="1">
        <w:r w:rsidRPr="00D432E6">
          <w:rPr>
            <w:rFonts w:ascii="Times New Roman" w:eastAsia="Times New Roman" w:hAnsi="Times New Roman" w:cs="Times New Roman"/>
            <w:color w:val="0000FF"/>
            <w:sz w:val="19"/>
            <w:szCs w:val="19"/>
            <w:u w:val="single"/>
            <w:lang w:val="en" w:eastAsia="en-CA"/>
          </w:rPr>
          <w:t>Counter Proliferation</w:t>
        </w:r>
      </w:hyperlink>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For operational enquiries, contact Federal Policing Criminal Operations.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To combat serious and organized crime, the RCMP also focusses on awareness and prevention, and through a coordinated approach, works with the public to protect individuals from becoming victims and to teach them how to recognize and report crime. For more information, contact Federal Policing Public Engagement.</w:t>
      </w:r>
    </w:p>
    <w:p w:rsidR="001503F4" w:rsidRPr="00D432E6" w:rsidRDefault="00D432E6">
      <w:pPr>
        <w:rPr>
          <w:b/>
        </w:rPr>
      </w:pPr>
      <w:r w:rsidRPr="00D432E6">
        <w:rPr>
          <w:b/>
        </w:rPr>
        <w:t>National Security</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As Canada's national law enforcement agency, the RCMP has the primary responsibility for preventing, detecting, denying and responding to national security-related criminal threats in Canada in partnership with intelligence and other law enforcement agencies.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The RCMP is mandated to investigate criminal offences acts arising from terrorism, espionage, </w:t>
      </w:r>
      <w:proofErr w:type="spellStart"/>
      <w:r w:rsidRPr="00D432E6">
        <w:rPr>
          <w:rFonts w:ascii="Times New Roman" w:eastAsia="Times New Roman" w:hAnsi="Times New Roman" w:cs="Times New Roman"/>
          <w:sz w:val="19"/>
          <w:szCs w:val="19"/>
          <w:lang w:val="en" w:eastAsia="en-CA"/>
        </w:rPr>
        <w:t>cyber attacks</w:t>
      </w:r>
      <w:proofErr w:type="spellEnd"/>
      <w:r w:rsidRPr="00D432E6">
        <w:rPr>
          <w:rFonts w:ascii="Times New Roman" w:eastAsia="Times New Roman" w:hAnsi="Times New Roman" w:cs="Times New Roman"/>
          <w:sz w:val="19"/>
          <w:szCs w:val="19"/>
          <w:lang w:val="en" w:eastAsia="en-CA"/>
        </w:rPr>
        <w:t>, nuclear security risks, foreign influenced activities, incidents involving the security of an Internationally Protected Person, the unlawful release of national security information and terrorist financing.</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Programs and initiatives which support the protection of Canada's national security include but are not limited to:</w:t>
      </w:r>
    </w:p>
    <w:p w:rsidR="00D432E6" w:rsidRPr="00D432E6" w:rsidRDefault="00D432E6" w:rsidP="00D432E6">
      <w:pPr>
        <w:numPr>
          <w:ilvl w:val="0"/>
          <w:numId w:val="2"/>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0" w:history="1">
        <w:r w:rsidRPr="00D432E6">
          <w:rPr>
            <w:rFonts w:ascii="Times New Roman" w:eastAsia="Times New Roman" w:hAnsi="Times New Roman" w:cs="Times New Roman"/>
            <w:color w:val="0000FF"/>
            <w:sz w:val="19"/>
            <w:szCs w:val="19"/>
            <w:u w:val="single"/>
            <w:lang w:val="en" w:eastAsia="en-CA"/>
          </w:rPr>
          <w:t>Integrated National Security Enforcement Teams (INSETs) and National Security Enforcement Sections (NSESs)</w:t>
        </w:r>
      </w:hyperlink>
    </w:p>
    <w:p w:rsidR="00D432E6" w:rsidRPr="00D432E6" w:rsidRDefault="00D432E6" w:rsidP="00D432E6">
      <w:pPr>
        <w:numPr>
          <w:ilvl w:val="0"/>
          <w:numId w:val="2"/>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National Critical Infrastructure Team (NCIT)</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For operational enquiries, contact Federal Policing Criminal Operations.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Protecting Canada's national security is also shared responsibility. The RCMP engages its domestic law enforcement partners and the diverse Canadian communities to create a strong and integrated approach to counter terrorist activity and radicalization to violence. For more information, contact Federal Policing Public Engagement.</w:t>
      </w:r>
    </w:p>
    <w:p w:rsidR="00D432E6" w:rsidRPr="00D432E6" w:rsidRDefault="00D432E6" w:rsidP="00D432E6">
      <w:pPr>
        <w:rPr>
          <w:b/>
        </w:rPr>
      </w:pPr>
      <w:r w:rsidRPr="00D432E6">
        <w:rPr>
          <w:b/>
        </w:rPr>
        <w:t>Financial Integrity</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RCMP contributes to the security of the Canadian economy and seeks to protect Canadians and their governments from financial crimes perpetrated by organized crime and others.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Economic integrity is a priority for the RCMP with a focus on preventing, detecting and deterring crimes that affect the Canadian economy. When working to battle financial crime the RCMP collaborates with partners both internationally and domestically, including government agencies, stakeholders and communities.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Programs and initiatives which support the protection of Canada's economic integrity include but are not limited to:</w:t>
      </w:r>
    </w:p>
    <w:p w:rsidR="00D432E6" w:rsidRPr="00D432E6" w:rsidRDefault="00D432E6" w:rsidP="00D432E6">
      <w:pPr>
        <w:numPr>
          <w:ilvl w:val="0"/>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1" w:history="1">
        <w:r w:rsidRPr="00D432E6">
          <w:rPr>
            <w:rFonts w:ascii="Times New Roman" w:eastAsia="Times New Roman" w:hAnsi="Times New Roman" w:cs="Times New Roman"/>
            <w:color w:val="0000FF"/>
            <w:sz w:val="19"/>
            <w:szCs w:val="19"/>
            <w:u w:val="single"/>
            <w:lang w:val="en" w:eastAsia="en-CA"/>
          </w:rPr>
          <w:t>Proceeds of Crime</w:t>
        </w:r>
      </w:hyperlink>
    </w:p>
    <w:p w:rsidR="00D432E6" w:rsidRPr="00D432E6" w:rsidRDefault="00D432E6" w:rsidP="00D432E6">
      <w:pPr>
        <w:numPr>
          <w:ilvl w:val="0"/>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2" w:history="1">
        <w:r w:rsidRPr="00D432E6">
          <w:rPr>
            <w:rFonts w:ascii="Times New Roman" w:eastAsia="Times New Roman" w:hAnsi="Times New Roman" w:cs="Times New Roman"/>
            <w:color w:val="0000FF"/>
            <w:sz w:val="19"/>
            <w:szCs w:val="19"/>
            <w:u w:val="single"/>
            <w:lang w:val="en" w:eastAsia="en-CA"/>
          </w:rPr>
          <w:t>Money Laundering</w:t>
        </w:r>
      </w:hyperlink>
    </w:p>
    <w:p w:rsidR="00D432E6" w:rsidRPr="00D432E6" w:rsidRDefault="00D432E6" w:rsidP="00D432E6">
      <w:pPr>
        <w:numPr>
          <w:ilvl w:val="0"/>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3" w:history="1">
        <w:r w:rsidRPr="00D432E6">
          <w:rPr>
            <w:rFonts w:ascii="Times New Roman" w:eastAsia="Times New Roman" w:hAnsi="Times New Roman" w:cs="Times New Roman"/>
            <w:color w:val="0000FF"/>
            <w:sz w:val="19"/>
            <w:szCs w:val="19"/>
            <w:u w:val="single"/>
            <w:lang w:val="en" w:eastAsia="en-CA"/>
          </w:rPr>
          <w:t>Scams and Fraud</w:t>
        </w:r>
      </w:hyperlink>
    </w:p>
    <w:p w:rsidR="00D432E6" w:rsidRPr="00D432E6" w:rsidRDefault="00D432E6" w:rsidP="00D432E6">
      <w:pPr>
        <w:numPr>
          <w:ilvl w:val="0"/>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4" w:history="1">
        <w:r w:rsidRPr="00D432E6">
          <w:rPr>
            <w:rFonts w:ascii="Times New Roman" w:eastAsia="Times New Roman" w:hAnsi="Times New Roman" w:cs="Times New Roman"/>
            <w:color w:val="0000FF"/>
            <w:sz w:val="19"/>
            <w:szCs w:val="19"/>
            <w:u w:val="single"/>
            <w:lang w:val="en" w:eastAsia="en-CA"/>
          </w:rPr>
          <w:t>Canadian Anti-Fraud Centre (CAFC)</w:t>
        </w:r>
      </w:hyperlink>
    </w:p>
    <w:p w:rsidR="00D432E6" w:rsidRPr="00D432E6" w:rsidRDefault="00D432E6" w:rsidP="00D432E6">
      <w:pPr>
        <w:numPr>
          <w:ilvl w:val="0"/>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5" w:history="1">
        <w:r w:rsidRPr="00D432E6">
          <w:rPr>
            <w:rFonts w:ascii="Times New Roman" w:eastAsia="Times New Roman" w:hAnsi="Times New Roman" w:cs="Times New Roman"/>
            <w:color w:val="0000FF"/>
            <w:sz w:val="19"/>
            <w:szCs w:val="19"/>
            <w:u w:val="single"/>
            <w:lang w:val="en" w:eastAsia="en-CA"/>
          </w:rPr>
          <w:t>Commercial Crime</w:t>
        </w:r>
      </w:hyperlink>
      <w:r w:rsidRPr="00D432E6">
        <w:rPr>
          <w:rFonts w:ascii="Times New Roman" w:eastAsia="Times New Roman" w:hAnsi="Times New Roman" w:cs="Times New Roman"/>
          <w:sz w:val="19"/>
          <w:szCs w:val="19"/>
          <w:lang w:val="en" w:eastAsia="en-CA"/>
        </w:rPr>
        <w:t xml:space="preserve"> </w:t>
      </w:r>
    </w:p>
    <w:p w:rsidR="00D432E6" w:rsidRPr="00D432E6" w:rsidRDefault="00D432E6" w:rsidP="00D432E6">
      <w:pPr>
        <w:numPr>
          <w:ilvl w:val="1"/>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6" w:history="1">
        <w:r w:rsidRPr="00D432E6">
          <w:rPr>
            <w:rFonts w:ascii="Times New Roman" w:eastAsia="Times New Roman" w:hAnsi="Times New Roman" w:cs="Times New Roman"/>
            <w:color w:val="0000FF"/>
            <w:sz w:val="19"/>
            <w:szCs w:val="19"/>
            <w:u w:val="single"/>
            <w:lang w:val="en" w:eastAsia="en-CA"/>
          </w:rPr>
          <w:t>International Anti-Corruption</w:t>
        </w:r>
      </w:hyperlink>
      <w:r w:rsidRPr="00D432E6">
        <w:rPr>
          <w:rFonts w:ascii="Times New Roman" w:eastAsia="Times New Roman" w:hAnsi="Times New Roman" w:cs="Times New Roman"/>
          <w:sz w:val="19"/>
          <w:szCs w:val="19"/>
          <w:lang w:val="en" w:eastAsia="en-CA"/>
        </w:rPr>
        <w:t xml:space="preserve"> and </w:t>
      </w:r>
      <w:hyperlink r:id="rId17" w:history="1">
        <w:r w:rsidRPr="00D432E6">
          <w:rPr>
            <w:rFonts w:ascii="Times New Roman" w:eastAsia="Times New Roman" w:hAnsi="Times New Roman" w:cs="Times New Roman"/>
            <w:color w:val="0000FF"/>
            <w:sz w:val="19"/>
            <w:szCs w:val="19"/>
            <w:u w:val="single"/>
            <w:lang w:val="en" w:eastAsia="en-CA"/>
          </w:rPr>
          <w:t>National Interest Investigations</w:t>
        </w:r>
      </w:hyperlink>
    </w:p>
    <w:p w:rsidR="00D432E6" w:rsidRPr="00D432E6" w:rsidRDefault="00D432E6" w:rsidP="00D432E6">
      <w:pPr>
        <w:numPr>
          <w:ilvl w:val="1"/>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8" w:history="1">
        <w:r w:rsidRPr="00D432E6">
          <w:rPr>
            <w:rFonts w:ascii="Times New Roman" w:eastAsia="Times New Roman" w:hAnsi="Times New Roman" w:cs="Times New Roman"/>
            <w:color w:val="0000FF"/>
            <w:sz w:val="19"/>
            <w:szCs w:val="19"/>
            <w:u w:val="single"/>
            <w:lang w:val="en" w:eastAsia="en-CA"/>
          </w:rPr>
          <w:t>Counterfeit Currency</w:t>
        </w:r>
      </w:hyperlink>
      <w:r w:rsidRPr="00D432E6">
        <w:rPr>
          <w:rFonts w:ascii="Times New Roman" w:eastAsia="Times New Roman" w:hAnsi="Times New Roman" w:cs="Times New Roman"/>
          <w:sz w:val="19"/>
          <w:szCs w:val="19"/>
          <w:lang w:val="en" w:eastAsia="en-CA"/>
        </w:rPr>
        <w:t xml:space="preserve"> </w:t>
      </w:r>
    </w:p>
    <w:p w:rsidR="00D432E6" w:rsidRPr="00D432E6" w:rsidRDefault="00D432E6" w:rsidP="00D432E6">
      <w:pPr>
        <w:numPr>
          <w:ilvl w:val="2"/>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19" w:history="1">
        <w:r w:rsidRPr="00D432E6">
          <w:rPr>
            <w:rFonts w:ascii="Times New Roman" w:eastAsia="Times New Roman" w:hAnsi="Times New Roman" w:cs="Times New Roman"/>
            <w:color w:val="0000FF"/>
            <w:sz w:val="19"/>
            <w:szCs w:val="19"/>
            <w:u w:val="single"/>
            <w:lang w:val="en" w:eastAsia="en-CA"/>
          </w:rPr>
          <w:t>Integrated Counterfeit Enforcement Teams (ICET</w:t>
        </w:r>
      </w:hyperlink>
      <w:r w:rsidRPr="00D432E6">
        <w:rPr>
          <w:rFonts w:ascii="Times New Roman" w:eastAsia="Times New Roman" w:hAnsi="Times New Roman" w:cs="Times New Roman"/>
          <w:sz w:val="19"/>
          <w:szCs w:val="19"/>
          <w:lang w:val="en" w:eastAsia="en-CA"/>
        </w:rPr>
        <w:t>)</w:t>
      </w:r>
    </w:p>
    <w:p w:rsidR="00D432E6" w:rsidRPr="00D432E6" w:rsidRDefault="00D432E6" w:rsidP="00D432E6">
      <w:pPr>
        <w:numPr>
          <w:ilvl w:val="2"/>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20" w:history="1">
        <w:r w:rsidRPr="00D432E6">
          <w:rPr>
            <w:rFonts w:ascii="Times New Roman" w:eastAsia="Times New Roman" w:hAnsi="Times New Roman" w:cs="Times New Roman"/>
            <w:color w:val="0000FF"/>
            <w:sz w:val="19"/>
            <w:szCs w:val="19"/>
            <w:u w:val="single"/>
            <w:lang w:val="en" w:eastAsia="en-CA"/>
          </w:rPr>
          <w:t>Counterfeit Analysis Program</w:t>
        </w:r>
      </w:hyperlink>
    </w:p>
    <w:p w:rsidR="00D432E6" w:rsidRPr="00D432E6" w:rsidRDefault="00D432E6" w:rsidP="00D432E6">
      <w:pPr>
        <w:numPr>
          <w:ilvl w:val="2"/>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21" w:history="1">
        <w:r w:rsidRPr="00D432E6">
          <w:rPr>
            <w:rFonts w:ascii="Times New Roman" w:eastAsia="Times New Roman" w:hAnsi="Times New Roman" w:cs="Times New Roman"/>
            <w:color w:val="0000FF"/>
            <w:sz w:val="19"/>
            <w:szCs w:val="19"/>
            <w:u w:val="single"/>
            <w:lang w:val="en" w:eastAsia="en-CA"/>
          </w:rPr>
          <w:t>National Anti-Counterfeiting Bureau</w:t>
        </w:r>
      </w:hyperlink>
    </w:p>
    <w:p w:rsidR="00D432E6" w:rsidRPr="00D432E6" w:rsidRDefault="00D432E6" w:rsidP="00D432E6">
      <w:pPr>
        <w:numPr>
          <w:ilvl w:val="1"/>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22" w:history="1">
        <w:r w:rsidRPr="00D432E6">
          <w:rPr>
            <w:rFonts w:ascii="Times New Roman" w:eastAsia="Times New Roman" w:hAnsi="Times New Roman" w:cs="Times New Roman"/>
            <w:color w:val="0000FF"/>
            <w:sz w:val="19"/>
            <w:szCs w:val="19"/>
            <w:u w:val="single"/>
            <w:lang w:val="en" w:eastAsia="en-CA"/>
          </w:rPr>
          <w:t>Major Fraud</w:t>
        </w:r>
      </w:hyperlink>
    </w:p>
    <w:p w:rsidR="00D432E6" w:rsidRPr="00D432E6" w:rsidRDefault="00D432E6" w:rsidP="00D432E6">
      <w:pPr>
        <w:numPr>
          <w:ilvl w:val="1"/>
          <w:numId w:val="3"/>
        </w:numPr>
        <w:spacing w:before="100" w:beforeAutospacing="1" w:after="100" w:afterAutospacing="1" w:line="240" w:lineRule="auto"/>
        <w:rPr>
          <w:rFonts w:ascii="Times New Roman" w:eastAsia="Times New Roman" w:hAnsi="Times New Roman" w:cs="Times New Roman"/>
          <w:sz w:val="19"/>
          <w:szCs w:val="19"/>
          <w:lang w:val="en" w:eastAsia="en-CA"/>
        </w:rPr>
      </w:pPr>
      <w:hyperlink r:id="rId23" w:history="1">
        <w:r w:rsidRPr="00D432E6">
          <w:rPr>
            <w:rFonts w:ascii="Times New Roman" w:eastAsia="Times New Roman" w:hAnsi="Times New Roman" w:cs="Times New Roman"/>
            <w:color w:val="0000FF"/>
            <w:sz w:val="19"/>
            <w:szCs w:val="19"/>
            <w:u w:val="single"/>
            <w:lang w:val="en" w:eastAsia="en-CA"/>
          </w:rPr>
          <w:t>Bankruptcy</w:t>
        </w:r>
      </w:hyperlink>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best way to combat economic crime is through prevention. Public awareness is an important tool in preventing the victimization of Canadians. The RCMP, in partnership with the public and private sectors, is committed to educating the public on ways to protect themselves from economic crimes. For more information, contact Federal Policing Public Engagement.</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For operational enquiries, contact Federal Policing Criminal Operations.</w:t>
      </w:r>
    </w:p>
    <w:p w:rsidR="00D432E6" w:rsidRPr="00D432E6" w:rsidRDefault="00D432E6" w:rsidP="00D432E6">
      <w:pPr>
        <w:spacing w:before="240" w:after="60" w:line="240" w:lineRule="auto"/>
        <w:outlineLvl w:val="1"/>
        <w:rPr>
          <w:rFonts w:ascii="Times New Roman" w:eastAsia="Times New Roman" w:hAnsi="Times New Roman" w:cs="Times New Roman"/>
          <w:bCs/>
          <w:sz w:val="20"/>
          <w:szCs w:val="20"/>
          <w:lang w:val="en" w:eastAsia="en-CA"/>
        </w:rPr>
      </w:pPr>
      <w:r w:rsidRPr="00D432E6">
        <w:rPr>
          <w:rFonts w:ascii="Times New Roman" w:eastAsia="Times New Roman" w:hAnsi="Times New Roman" w:cs="Times New Roman"/>
          <w:bCs/>
          <w:sz w:val="20"/>
          <w:szCs w:val="20"/>
          <w:lang w:val="en" w:eastAsia="en-CA"/>
        </w:rPr>
        <w:t>Resources</w:t>
      </w:r>
    </w:p>
    <w:p w:rsidR="00D432E6" w:rsidRPr="00D432E6" w:rsidRDefault="00D432E6" w:rsidP="00D432E6">
      <w:pPr>
        <w:numPr>
          <w:ilvl w:val="0"/>
          <w:numId w:val="4"/>
        </w:numPr>
        <w:spacing w:before="100" w:beforeAutospacing="1" w:after="100" w:afterAutospacing="1" w:line="240" w:lineRule="auto"/>
        <w:rPr>
          <w:rFonts w:ascii="Times New Roman" w:eastAsia="Times New Roman" w:hAnsi="Times New Roman" w:cs="Times New Roman"/>
          <w:sz w:val="19"/>
          <w:szCs w:val="19"/>
          <w:lang w:val="en" w:eastAsia="en-CA"/>
        </w:rPr>
      </w:pPr>
      <w:hyperlink r:id="rId24" w:history="1">
        <w:r w:rsidRPr="00D432E6">
          <w:rPr>
            <w:rFonts w:ascii="Times New Roman" w:eastAsia="Times New Roman" w:hAnsi="Times New Roman" w:cs="Times New Roman"/>
            <w:color w:val="0000FF"/>
            <w:sz w:val="19"/>
            <w:szCs w:val="19"/>
            <w:u w:val="single"/>
            <w:lang w:val="en" w:eastAsia="en-CA"/>
          </w:rPr>
          <w:t>Fraud 101</w:t>
        </w:r>
      </w:hyperlink>
    </w:p>
    <w:p w:rsidR="00D432E6" w:rsidRPr="00D432E6" w:rsidRDefault="00D432E6" w:rsidP="00D432E6">
      <w:pPr>
        <w:numPr>
          <w:ilvl w:val="0"/>
          <w:numId w:val="4"/>
        </w:numPr>
        <w:spacing w:before="100" w:beforeAutospacing="1" w:after="100" w:afterAutospacing="1" w:line="240" w:lineRule="auto"/>
        <w:rPr>
          <w:rFonts w:ascii="Times New Roman" w:eastAsia="Times New Roman" w:hAnsi="Times New Roman" w:cs="Times New Roman"/>
          <w:sz w:val="19"/>
          <w:szCs w:val="19"/>
          <w:lang w:val="en" w:eastAsia="en-CA"/>
        </w:rPr>
      </w:pPr>
      <w:hyperlink r:id="rId25" w:history="1">
        <w:r w:rsidRPr="00D432E6">
          <w:rPr>
            <w:rFonts w:ascii="Times New Roman" w:eastAsia="Times New Roman" w:hAnsi="Times New Roman" w:cs="Times New Roman"/>
            <w:color w:val="0000FF"/>
            <w:sz w:val="19"/>
            <w:szCs w:val="19"/>
            <w:u w:val="single"/>
            <w:lang w:val="en" w:eastAsia="en-CA"/>
          </w:rPr>
          <w:t>Cash Seizures</w:t>
        </w:r>
      </w:hyperlink>
    </w:p>
    <w:p w:rsidR="00D432E6" w:rsidRPr="00D432E6" w:rsidRDefault="00D432E6" w:rsidP="00D432E6">
      <w:pPr>
        <w:numPr>
          <w:ilvl w:val="0"/>
          <w:numId w:val="4"/>
        </w:numPr>
        <w:spacing w:before="100" w:beforeAutospacing="1" w:after="100" w:afterAutospacing="1" w:line="240" w:lineRule="auto"/>
        <w:rPr>
          <w:rFonts w:ascii="Times New Roman" w:eastAsia="Times New Roman" w:hAnsi="Times New Roman" w:cs="Times New Roman"/>
          <w:sz w:val="19"/>
          <w:szCs w:val="19"/>
          <w:lang w:val="en" w:eastAsia="en-CA"/>
        </w:rPr>
      </w:pPr>
      <w:hyperlink r:id="rId26" w:history="1">
        <w:r w:rsidRPr="00D432E6">
          <w:rPr>
            <w:rFonts w:ascii="Times New Roman" w:eastAsia="Times New Roman" w:hAnsi="Times New Roman" w:cs="Times New Roman"/>
            <w:color w:val="0000FF"/>
            <w:sz w:val="19"/>
            <w:szCs w:val="19"/>
            <w:u w:val="single"/>
            <w:lang w:val="en" w:eastAsia="en-CA"/>
          </w:rPr>
          <w:t>Expert Witness Program</w:t>
        </w:r>
      </w:hyperlink>
    </w:p>
    <w:p w:rsidR="00D432E6" w:rsidRPr="00D432E6" w:rsidRDefault="00D432E6" w:rsidP="00D432E6">
      <w:pPr>
        <w:rPr>
          <w:b/>
        </w:rPr>
      </w:pPr>
      <w:r w:rsidRPr="00D432E6">
        <w:rPr>
          <w:b/>
        </w:rPr>
        <w:t>Border Integrity Program</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Securing the border contributes to the national security of Canada and protects Canadians from terrorism, organized crime and other border-related criminality, while allowing for the legal and effective movement of people and goods.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Canada shares the world's longest undefended border with the United States, stretching nearly 9,000 </w:t>
      </w:r>
      <w:proofErr w:type="spellStart"/>
      <w:r w:rsidRPr="00D432E6">
        <w:rPr>
          <w:rFonts w:ascii="Times New Roman" w:eastAsia="Times New Roman" w:hAnsi="Times New Roman" w:cs="Times New Roman"/>
          <w:sz w:val="19"/>
          <w:szCs w:val="19"/>
          <w:lang w:val="en" w:eastAsia="en-CA"/>
        </w:rPr>
        <w:t>kilometres</w:t>
      </w:r>
      <w:proofErr w:type="spellEnd"/>
      <w:r w:rsidRPr="00D432E6">
        <w:rPr>
          <w:rFonts w:ascii="Times New Roman" w:eastAsia="Times New Roman" w:hAnsi="Times New Roman" w:cs="Times New Roman"/>
          <w:sz w:val="19"/>
          <w:szCs w:val="19"/>
          <w:lang w:val="en" w:eastAsia="en-CA"/>
        </w:rPr>
        <w:t xml:space="preserve"> across land and water. The RCMP is responsible for border security between official Ports of Entry along the border – both on land and in the water. The goal is to prevent, deter and detect illegal activity that may pose a threat to the safety and security of Canada, the United States and the international community.</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Currently, investigational teams are structured to better track national-level targets regardless of the type of crime or commodity. Their resources and budgets are grouped as one pool from which the combined knowledge and expertise of former isolated programs (i.e., IBET, DEB, IPOC, etc.) are forged to focus on the specific target. These teams have the ability to cross mandates, from money laundering, drug trafficking, smuggling to counterfeiting, enabling them to go wherever the evidence leads them, to take effective law enforcement action.</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hyperlink r:id="rId27" w:history="1">
        <w:r w:rsidRPr="00D432E6">
          <w:rPr>
            <w:rFonts w:ascii="Times New Roman" w:eastAsia="Times New Roman" w:hAnsi="Times New Roman" w:cs="Times New Roman"/>
            <w:color w:val="0000FF"/>
            <w:sz w:val="19"/>
            <w:szCs w:val="19"/>
            <w:u w:val="single"/>
            <w:lang w:val="en" w:eastAsia="en-CA"/>
          </w:rPr>
          <w:t>Beyond the Border: Cross-border law enforcement</w:t>
        </w:r>
      </w:hyperlink>
    </w:p>
    <w:p w:rsidR="00D432E6" w:rsidRPr="00D432E6" w:rsidRDefault="00D432E6" w:rsidP="00D432E6">
      <w:pPr>
        <w:numPr>
          <w:ilvl w:val="0"/>
          <w:numId w:val="5"/>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Cooperate on national security and transnational criminal investigations: </w:t>
      </w:r>
      <w:hyperlink r:id="rId28" w:history="1">
        <w:r w:rsidRPr="00D432E6">
          <w:rPr>
            <w:rFonts w:ascii="Times New Roman" w:eastAsia="Times New Roman" w:hAnsi="Times New Roman" w:cs="Times New Roman"/>
            <w:color w:val="0000FF"/>
            <w:sz w:val="19"/>
            <w:szCs w:val="19"/>
            <w:u w:val="single"/>
            <w:lang w:val="en" w:eastAsia="en-CA"/>
          </w:rPr>
          <w:t xml:space="preserve">Canada-United States </w:t>
        </w:r>
        <w:proofErr w:type="spellStart"/>
        <w:r w:rsidRPr="00D432E6">
          <w:rPr>
            <w:rFonts w:ascii="Times New Roman" w:eastAsia="Times New Roman" w:hAnsi="Times New Roman" w:cs="Times New Roman"/>
            <w:color w:val="0000FF"/>
            <w:sz w:val="19"/>
            <w:szCs w:val="19"/>
            <w:u w:val="single"/>
            <w:lang w:val="en" w:eastAsia="en-CA"/>
          </w:rPr>
          <w:t>Shiprider</w:t>
        </w:r>
        <w:proofErr w:type="spellEnd"/>
      </w:hyperlink>
    </w:p>
    <w:p w:rsidR="00D432E6" w:rsidRPr="00D432E6" w:rsidRDefault="00D432E6" w:rsidP="00D432E6">
      <w:pPr>
        <w:numPr>
          <w:ilvl w:val="0"/>
          <w:numId w:val="5"/>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Domain awareness: Provide interoperable radio capability for law enforcement partners</w:t>
      </w:r>
    </w:p>
    <w:p w:rsidR="00D432E6" w:rsidRPr="00D432E6" w:rsidRDefault="00D432E6" w:rsidP="00D432E6">
      <w:pPr>
        <w:rPr>
          <w:b/>
        </w:rPr>
      </w:pPr>
      <w:r w:rsidRPr="00D432E6">
        <w:rPr>
          <w:b/>
        </w:rPr>
        <w:t>Intelligence</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area of intelligence is integral to the day-to-day work of RCMP employees to combat crime both domestically and internationally.</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Key areas of work include:</w:t>
      </w:r>
    </w:p>
    <w:p w:rsidR="00D432E6" w:rsidRPr="00D432E6" w:rsidRDefault="00D432E6" w:rsidP="00D432E6">
      <w:pPr>
        <w:numPr>
          <w:ilvl w:val="0"/>
          <w:numId w:val="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lastRenderedPageBreak/>
        <w:t xml:space="preserve">Strategic and tactical research and analysis </w:t>
      </w:r>
    </w:p>
    <w:p w:rsidR="00D432E6" w:rsidRPr="00D432E6" w:rsidRDefault="00D432E6" w:rsidP="00D432E6">
      <w:pPr>
        <w:numPr>
          <w:ilvl w:val="0"/>
          <w:numId w:val="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Threat assessments and analysis</w:t>
      </w:r>
    </w:p>
    <w:p w:rsidR="00D432E6" w:rsidRPr="00D432E6" w:rsidRDefault="00D432E6" w:rsidP="00D432E6">
      <w:pPr>
        <w:numPr>
          <w:ilvl w:val="0"/>
          <w:numId w:val="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Partnership development</w:t>
      </w:r>
    </w:p>
    <w:p w:rsidR="00D432E6" w:rsidRPr="00D432E6" w:rsidRDefault="00D432E6" w:rsidP="00D432E6">
      <w:pPr>
        <w:numPr>
          <w:ilvl w:val="0"/>
          <w:numId w:val="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Identification of criminal trends and patterns</w:t>
      </w:r>
    </w:p>
    <w:p w:rsidR="00D432E6" w:rsidRPr="00D432E6" w:rsidRDefault="00D432E6" w:rsidP="00D432E6">
      <w:pPr>
        <w:numPr>
          <w:ilvl w:val="0"/>
          <w:numId w:val="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Identification of information gaps which in turn influence and guide in setting operational priorities, resource allocation and direction to the investigation team leaders and management and contribute to the implementation of crime reduction strategies.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Programs and initiatives which support the area of intelligence include but are not limited to:</w:t>
      </w:r>
    </w:p>
    <w:p w:rsidR="00D432E6" w:rsidRPr="00D432E6" w:rsidRDefault="00D432E6" w:rsidP="00D432E6">
      <w:pPr>
        <w:numPr>
          <w:ilvl w:val="0"/>
          <w:numId w:val="7"/>
        </w:numPr>
        <w:spacing w:before="100" w:beforeAutospacing="1" w:after="100" w:afterAutospacing="1" w:line="240" w:lineRule="auto"/>
        <w:rPr>
          <w:rFonts w:ascii="Times New Roman" w:eastAsia="Times New Roman" w:hAnsi="Times New Roman" w:cs="Times New Roman"/>
          <w:sz w:val="19"/>
          <w:szCs w:val="19"/>
          <w:lang w:val="en" w:eastAsia="en-CA"/>
        </w:rPr>
      </w:pPr>
      <w:hyperlink r:id="rId29" w:history="1">
        <w:r w:rsidRPr="00D432E6">
          <w:rPr>
            <w:rFonts w:ascii="Times New Roman" w:eastAsia="Times New Roman" w:hAnsi="Times New Roman" w:cs="Times New Roman"/>
            <w:color w:val="0000FF"/>
            <w:sz w:val="19"/>
            <w:szCs w:val="19"/>
            <w:u w:val="single"/>
            <w:lang w:val="en" w:eastAsia="en-CA"/>
          </w:rPr>
          <w:t>Criminal Intelligence</w:t>
        </w:r>
      </w:hyperlink>
    </w:p>
    <w:p w:rsidR="00D432E6" w:rsidRPr="00D432E6" w:rsidRDefault="00D432E6" w:rsidP="00D432E6">
      <w:pPr>
        <w:numPr>
          <w:ilvl w:val="0"/>
          <w:numId w:val="7"/>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0" w:history="1">
        <w:proofErr w:type="spellStart"/>
        <w:r w:rsidRPr="00D432E6">
          <w:rPr>
            <w:rFonts w:ascii="Times New Roman" w:eastAsia="Times New Roman" w:hAnsi="Times New Roman" w:cs="Times New Roman"/>
            <w:color w:val="0000FF"/>
            <w:sz w:val="19"/>
            <w:szCs w:val="19"/>
            <w:u w:val="single"/>
            <w:lang w:val="en" w:eastAsia="en-CA"/>
          </w:rPr>
          <w:t>Intelex</w:t>
        </w:r>
        <w:proofErr w:type="spellEnd"/>
        <w:r w:rsidRPr="00D432E6">
          <w:rPr>
            <w:rFonts w:ascii="Times New Roman" w:eastAsia="Times New Roman" w:hAnsi="Times New Roman" w:cs="Times New Roman"/>
            <w:color w:val="0000FF"/>
            <w:sz w:val="19"/>
            <w:szCs w:val="19"/>
            <w:u w:val="single"/>
            <w:lang w:val="en" w:eastAsia="en-CA"/>
          </w:rPr>
          <w:t xml:space="preserve"> Unit</w:t>
        </w:r>
      </w:hyperlink>
    </w:p>
    <w:p w:rsidR="00D432E6" w:rsidRPr="00D432E6" w:rsidRDefault="00D432E6" w:rsidP="00D432E6">
      <w:pPr>
        <w:numPr>
          <w:ilvl w:val="0"/>
          <w:numId w:val="7"/>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1" w:history="1">
        <w:r w:rsidRPr="00D432E6">
          <w:rPr>
            <w:rFonts w:ascii="Times New Roman" w:eastAsia="Times New Roman" w:hAnsi="Times New Roman" w:cs="Times New Roman"/>
            <w:color w:val="0000FF"/>
            <w:sz w:val="19"/>
            <w:szCs w:val="19"/>
            <w:u w:val="single"/>
            <w:lang w:val="en" w:eastAsia="en-CA"/>
          </w:rPr>
          <w:t>Marine Security Operations Centre</w:t>
        </w:r>
      </w:hyperlink>
    </w:p>
    <w:p w:rsidR="00D432E6" w:rsidRPr="00D432E6" w:rsidRDefault="00D432E6" w:rsidP="00D432E6">
      <w:pPr>
        <w:numPr>
          <w:ilvl w:val="0"/>
          <w:numId w:val="7"/>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2" w:history="1">
        <w:r w:rsidRPr="00D432E6">
          <w:rPr>
            <w:rFonts w:ascii="Times New Roman" w:eastAsia="Times New Roman" w:hAnsi="Times New Roman" w:cs="Times New Roman"/>
            <w:color w:val="0000FF"/>
            <w:sz w:val="19"/>
            <w:szCs w:val="19"/>
            <w:u w:val="single"/>
            <w:lang w:val="en" w:eastAsia="en-CA"/>
          </w:rPr>
          <w:t>Human Source Program</w:t>
        </w:r>
      </w:hyperlink>
      <w:r w:rsidRPr="00D432E6">
        <w:rPr>
          <w:rFonts w:ascii="Times New Roman" w:eastAsia="Times New Roman" w:hAnsi="Times New Roman" w:cs="Times New Roman"/>
          <w:sz w:val="19"/>
          <w:szCs w:val="19"/>
          <w:lang w:val="en" w:eastAsia="en-CA"/>
        </w:rPr>
        <w:t xml:space="preserve"> </w:t>
      </w:r>
    </w:p>
    <w:p w:rsidR="00D432E6" w:rsidRPr="00D432E6" w:rsidRDefault="00D432E6" w:rsidP="00D432E6">
      <w:pPr>
        <w:numPr>
          <w:ilvl w:val="1"/>
          <w:numId w:val="7"/>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3" w:history="1">
        <w:r w:rsidRPr="00D432E6">
          <w:rPr>
            <w:rFonts w:ascii="Times New Roman" w:eastAsia="Times New Roman" w:hAnsi="Times New Roman" w:cs="Times New Roman"/>
            <w:color w:val="0000FF"/>
            <w:sz w:val="19"/>
            <w:szCs w:val="19"/>
            <w:u w:val="single"/>
            <w:lang w:val="en" w:eastAsia="en-CA"/>
          </w:rPr>
          <w:t>Source Development Program</w:t>
        </w:r>
      </w:hyperlink>
    </w:p>
    <w:p w:rsidR="00D432E6" w:rsidRPr="00D432E6" w:rsidRDefault="00D432E6" w:rsidP="00D432E6">
      <w:pPr>
        <w:numPr>
          <w:ilvl w:val="0"/>
          <w:numId w:val="7"/>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4" w:history="1">
        <w:r w:rsidRPr="00D432E6">
          <w:rPr>
            <w:rFonts w:ascii="Times New Roman" w:eastAsia="Times New Roman" w:hAnsi="Times New Roman" w:cs="Times New Roman"/>
            <w:color w:val="0000FF"/>
            <w:sz w:val="19"/>
            <w:szCs w:val="19"/>
            <w:u w:val="single"/>
            <w:lang w:val="en" w:eastAsia="en-CA"/>
          </w:rPr>
          <w:t>Tactical Internet Operational Support</w:t>
        </w:r>
      </w:hyperlink>
    </w:p>
    <w:p w:rsidR="00D432E6" w:rsidRPr="00D432E6" w:rsidRDefault="00D432E6">
      <w:pPr>
        <w:rPr>
          <w:b/>
        </w:rPr>
      </w:pPr>
      <w:r w:rsidRPr="00D432E6">
        <w:rPr>
          <w:b/>
        </w:rPr>
        <w:t>International Policing</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International policing addresses the transnational scope of crime by building relationships with policing partners all over the world, and by participating in the INTERPOL and Europol global information sharing networks. Additionally, the RCMP actively contributes to peace operations in multiple missions abroad and provides support to nations at risk, to build their law enforcement capacity.</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Under the vision of One International, the RCMP's international programs are now under one umbrella – the International Liaison and Deployment Centre (ILDC) – and work together to support the RCMP's global visibility, influence and reach.</w:t>
      </w:r>
    </w:p>
    <w:p w:rsidR="00D432E6" w:rsidRPr="00D432E6" w:rsidRDefault="00D432E6" w:rsidP="00D432E6">
      <w:pPr>
        <w:numPr>
          <w:ilvl w:val="1"/>
          <w:numId w:val="8"/>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5" w:history="1">
        <w:r w:rsidRPr="00D432E6">
          <w:rPr>
            <w:rFonts w:ascii="Times New Roman" w:eastAsia="Times New Roman" w:hAnsi="Times New Roman" w:cs="Times New Roman"/>
            <w:color w:val="0000FF"/>
            <w:sz w:val="19"/>
            <w:szCs w:val="19"/>
            <w:u w:val="single"/>
            <w:lang w:val="en" w:eastAsia="en-CA"/>
          </w:rPr>
          <w:t>Operations</w:t>
        </w:r>
      </w:hyperlink>
    </w:p>
    <w:p w:rsidR="00D432E6" w:rsidRPr="00D432E6" w:rsidRDefault="00D432E6" w:rsidP="00D432E6">
      <w:pPr>
        <w:numPr>
          <w:ilvl w:val="1"/>
          <w:numId w:val="8"/>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6" w:history="1">
        <w:r w:rsidRPr="00D432E6">
          <w:rPr>
            <w:rFonts w:ascii="Times New Roman" w:eastAsia="Times New Roman" w:hAnsi="Times New Roman" w:cs="Times New Roman"/>
            <w:color w:val="0000FF"/>
            <w:sz w:val="19"/>
            <w:szCs w:val="19"/>
            <w:u w:val="single"/>
            <w:lang w:val="en" w:eastAsia="en-CA"/>
          </w:rPr>
          <w:t>Liaison Officers and Analysts</w:t>
        </w:r>
      </w:hyperlink>
    </w:p>
    <w:p w:rsidR="00D432E6" w:rsidRPr="00D432E6" w:rsidRDefault="00D432E6" w:rsidP="00D432E6">
      <w:pPr>
        <w:numPr>
          <w:ilvl w:val="1"/>
          <w:numId w:val="8"/>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7" w:history="1">
        <w:r w:rsidRPr="00D432E6">
          <w:rPr>
            <w:rFonts w:ascii="Times New Roman" w:eastAsia="Times New Roman" w:hAnsi="Times New Roman" w:cs="Times New Roman"/>
            <w:color w:val="0000FF"/>
            <w:sz w:val="19"/>
            <w:szCs w:val="19"/>
            <w:u w:val="single"/>
            <w:lang w:val="en" w:eastAsia="en-CA"/>
          </w:rPr>
          <w:t>Deployment support</w:t>
        </w:r>
      </w:hyperlink>
    </w:p>
    <w:p w:rsidR="00D432E6" w:rsidRPr="00D432E6" w:rsidRDefault="00D432E6" w:rsidP="00D432E6">
      <w:pPr>
        <w:numPr>
          <w:ilvl w:val="1"/>
          <w:numId w:val="8"/>
        </w:numPr>
        <w:spacing w:before="100" w:beforeAutospacing="1" w:after="100" w:afterAutospacing="1" w:line="240" w:lineRule="auto"/>
        <w:rPr>
          <w:rFonts w:ascii="Times New Roman" w:eastAsia="Times New Roman" w:hAnsi="Times New Roman" w:cs="Times New Roman"/>
          <w:sz w:val="19"/>
          <w:szCs w:val="19"/>
          <w:lang w:val="en" w:eastAsia="en-CA"/>
        </w:rPr>
      </w:pPr>
      <w:hyperlink r:id="rId38" w:history="1">
        <w:r w:rsidRPr="00D432E6">
          <w:rPr>
            <w:rFonts w:ascii="Times New Roman" w:eastAsia="Times New Roman" w:hAnsi="Times New Roman" w:cs="Times New Roman"/>
            <w:color w:val="0000FF"/>
            <w:sz w:val="19"/>
            <w:szCs w:val="19"/>
            <w:u w:val="single"/>
            <w:lang w:val="en" w:eastAsia="en-CA"/>
          </w:rPr>
          <w:t>International travel and visits</w:t>
        </w:r>
      </w:hyperlink>
    </w:p>
    <w:p w:rsidR="00D432E6" w:rsidRPr="00D432E6" w:rsidRDefault="00D432E6" w:rsidP="00D432E6">
      <w:pPr>
        <w:rPr>
          <w:b/>
        </w:rPr>
      </w:pPr>
      <w:r w:rsidRPr="00D432E6">
        <w:rPr>
          <w:b/>
        </w:rPr>
        <w:t xml:space="preserve">Protective Services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National Headquarters Protective Policing consists of an Operations Coordination Unit and an Oversight and Compliance Unit.  These units have evolved through Federal Policing Re-engineering and were formally known as Protective Services and Major Events.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Operations Coordination Units works collaboratively to determine and provide appropriate security measures/levels as required including coordinating and overseeing the delivery of protective services to our client base on a national basis, namely: Canadian executives, visiting foreign dignitaries, and designated persons.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The Operations Coordination Unit also directs and oversees the security for all designated major events. Some of the planning requirements for a major event include: </w:t>
      </w:r>
    </w:p>
    <w:p w:rsidR="00D432E6" w:rsidRPr="00D432E6" w:rsidRDefault="00D432E6" w:rsidP="00D432E6">
      <w:pPr>
        <w:numPr>
          <w:ilvl w:val="0"/>
          <w:numId w:val="9"/>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Determine the nature, magnitude and complexity of an event;</w:t>
      </w:r>
    </w:p>
    <w:p w:rsidR="00D432E6" w:rsidRPr="00D432E6" w:rsidRDefault="00D432E6" w:rsidP="00D432E6">
      <w:pPr>
        <w:numPr>
          <w:ilvl w:val="0"/>
          <w:numId w:val="9"/>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Determine security requirements; </w:t>
      </w:r>
    </w:p>
    <w:p w:rsidR="00D432E6" w:rsidRPr="00D432E6" w:rsidRDefault="00D432E6" w:rsidP="00D432E6">
      <w:pPr>
        <w:numPr>
          <w:ilvl w:val="0"/>
          <w:numId w:val="9"/>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Develop and manage budgets; </w:t>
      </w:r>
    </w:p>
    <w:p w:rsidR="00D432E6" w:rsidRPr="00D432E6" w:rsidRDefault="00D432E6" w:rsidP="00D432E6">
      <w:pPr>
        <w:numPr>
          <w:ilvl w:val="0"/>
          <w:numId w:val="9"/>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Determine major procurements and asset management;</w:t>
      </w:r>
    </w:p>
    <w:p w:rsidR="00D432E6" w:rsidRPr="00D432E6" w:rsidRDefault="00D432E6" w:rsidP="00D432E6">
      <w:pPr>
        <w:numPr>
          <w:ilvl w:val="0"/>
          <w:numId w:val="9"/>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Oversee the planning process;</w:t>
      </w:r>
    </w:p>
    <w:p w:rsidR="00D432E6" w:rsidRPr="00D432E6" w:rsidRDefault="00D432E6" w:rsidP="00D432E6">
      <w:pPr>
        <w:numPr>
          <w:ilvl w:val="0"/>
          <w:numId w:val="9"/>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Develop international and national partnerships.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lastRenderedPageBreak/>
        <w:t xml:space="preserve">The Oversight and Compliance Unit provides guidance, support, reviews and assistance on Protective Policing activities including those of the Divisional VIP units, the Prime Minister Protection Detail (PMPD) and the Governor General Protection Detail (GGPD). Protective Policing also has a mandate to oversee the </w:t>
      </w:r>
      <w:hyperlink r:id="rId39" w:history="1">
        <w:r w:rsidRPr="00D432E6">
          <w:rPr>
            <w:rFonts w:ascii="Times New Roman" w:eastAsia="Times New Roman" w:hAnsi="Times New Roman" w:cs="Times New Roman"/>
            <w:color w:val="0000FF"/>
            <w:sz w:val="19"/>
            <w:szCs w:val="19"/>
            <w:u w:val="single"/>
            <w:lang w:val="en" w:eastAsia="en-CA"/>
          </w:rPr>
          <w:t>Canadian Air Carrier Protective Program</w:t>
        </w:r>
      </w:hyperlink>
      <w:r w:rsidRPr="00D432E6">
        <w:rPr>
          <w:rFonts w:ascii="Times New Roman" w:eastAsia="Times New Roman" w:hAnsi="Times New Roman" w:cs="Times New Roman"/>
          <w:sz w:val="19"/>
          <w:szCs w:val="19"/>
          <w:lang w:val="en" w:eastAsia="en-CA"/>
        </w:rPr>
        <w:t xml:space="preserve">. </w:t>
      </w:r>
    </w:p>
    <w:p w:rsidR="00D432E6" w:rsidRPr="00D432E6" w:rsidRDefault="00D432E6" w:rsidP="00D432E6">
      <w:pPr>
        <w:rPr>
          <w:b/>
        </w:rPr>
      </w:pPr>
      <w:r w:rsidRPr="00D432E6">
        <w:rPr>
          <w:b/>
        </w:rPr>
        <w:t>Federal Operational Support &amp; Services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Numerous areas within Federal Policing perform the essential task of supporting, advancing and enabling operations.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This allows for: </w:t>
      </w:r>
    </w:p>
    <w:p w:rsidR="00D432E6" w:rsidRPr="00D432E6" w:rsidRDefault="00D432E6" w:rsidP="00D432E6">
      <w:pPr>
        <w:numPr>
          <w:ilvl w:val="0"/>
          <w:numId w:val="10"/>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seamless, relevant and timely exchange and assessment of operational information and intelligence in support of federal policing investigations and operational situational awareness.</w:t>
      </w:r>
    </w:p>
    <w:p w:rsidR="00D432E6" w:rsidRPr="00D432E6" w:rsidRDefault="00D432E6" w:rsidP="00D432E6">
      <w:pPr>
        <w:numPr>
          <w:ilvl w:val="1"/>
          <w:numId w:val="1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40" w:history="1">
        <w:r w:rsidRPr="00D432E6">
          <w:rPr>
            <w:rFonts w:ascii="Times New Roman" w:eastAsia="Times New Roman" w:hAnsi="Times New Roman" w:cs="Times New Roman"/>
            <w:color w:val="0000FF"/>
            <w:sz w:val="19"/>
            <w:szCs w:val="19"/>
            <w:u w:val="single"/>
            <w:lang w:val="en" w:eastAsia="en-CA"/>
          </w:rPr>
          <w:t>CROPS Office</w:t>
        </w:r>
      </w:hyperlink>
    </w:p>
    <w:p w:rsidR="00D432E6" w:rsidRPr="00D432E6" w:rsidRDefault="00D432E6" w:rsidP="00D432E6">
      <w:pPr>
        <w:numPr>
          <w:ilvl w:val="1"/>
          <w:numId w:val="1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41" w:history="1">
        <w:r w:rsidRPr="00D432E6">
          <w:rPr>
            <w:rFonts w:ascii="Times New Roman" w:eastAsia="Times New Roman" w:hAnsi="Times New Roman" w:cs="Times New Roman"/>
            <w:color w:val="0000FF"/>
            <w:sz w:val="19"/>
            <w:szCs w:val="19"/>
            <w:u w:val="single"/>
            <w:lang w:val="en" w:eastAsia="en-CA"/>
          </w:rPr>
          <w:t>Intake and Assessment</w:t>
        </w:r>
      </w:hyperlink>
    </w:p>
    <w:p w:rsidR="00D432E6" w:rsidRPr="00D432E6" w:rsidRDefault="00D432E6" w:rsidP="00D432E6">
      <w:pPr>
        <w:numPr>
          <w:ilvl w:val="1"/>
          <w:numId w:val="1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42" w:history="1">
        <w:r w:rsidRPr="00D432E6">
          <w:rPr>
            <w:rFonts w:ascii="Times New Roman" w:eastAsia="Times New Roman" w:hAnsi="Times New Roman" w:cs="Times New Roman"/>
            <w:color w:val="0000FF"/>
            <w:sz w:val="19"/>
            <w:szCs w:val="19"/>
            <w:u w:val="single"/>
            <w:lang w:val="en" w:eastAsia="en-CA"/>
          </w:rPr>
          <w:t>Covert Ops</w:t>
        </w:r>
      </w:hyperlink>
    </w:p>
    <w:p w:rsidR="00D432E6" w:rsidRPr="00D432E6" w:rsidRDefault="00D432E6" w:rsidP="00D432E6">
      <w:pPr>
        <w:numPr>
          <w:ilvl w:val="1"/>
          <w:numId w:val="1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43" w:history="1">
        <w:r w:rsidRPr="00D432E6">
          <w:rPr>
            <w:rFonts w:ascii="Times New Roman" w:eastAsia="Times New Roman" w:hAnsi="Times New Roman" w:cs="Times New Roman"/>
            <w:color w:val="0000FF"/>
            <w:sz w:val="19"/>
            <w:szCs w:val="19"/>
            <w:u w:val="single"/>
            <w:lang w:val="en" w:eastAsia="en-CA"/>
          </w:rPr>
          <w:t>Witness Protection Program</w:t>
        </w:r>
      </w:hyperlink>
    </w:p>
    <w:p w:rsidR="00D432E6" w:rsidRPr="00D432E6" w:rsidRDefault="00D432E6" w:rsidP="00D432E6">
      <w:pPr>
        <w:numPr>
          <w:ilvl w:val="1"/>
          <w:numId w:val="1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44" w:history="1">
        <w:r w:rsidRPr="00D432E6">
          <w:rPr>
            <w:rFonts w:ascii="Times New Roman" w:eastAsia="Times New Roman" w:hAnsi="Times New Roman" w:cs="Times New Roman"/>
            <w:color w:val="0000FF"/>
            <w:sz w:val="19"/>
            <w:szCs w:val="19"/>
            <w:u w:val="single"/>
            <w:lang w:val="en" w:eastAsia="en-CA"/>
          </w:rPr>
          <w:t>Prioritization Process</w:t>
        </w:r>
      </w:hyperlink>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p>
    <w:p w:rsidR="00D432E6" w:rsidRPr="00D432E6" w:rsidRDefault="00D432E6" w:rsidP="00D432E6">
      <w:pPr>
        <w:spacing w:before="240" w:after="60" w:line="240" w:lineRule="auto"/>
        <w:outlineLvl w:val="0"/>
        <w:rPr>
          <w:rFonts w:ascii="Times New Roman" w:eastAsia="Times New Roman" w:hAnsi="Times New Roman" w:cs="Times New Roman"/>
          <w:b/>
          <w:bCs/>
          <w:kern w:val="36"/>
          <w:sz w:val="32"/>
          <w:szCs w:val="32"/>
          <w:lang w:val="en" w:eastAsia="en-CA"/>
        </w:rPr>
      </w:pPr>
      <w:bookmarkStart w:id="0" w:name="_GoBack"/>
      <w:bookmarkEnd w:id="0"/>
      <w:r w:rsidRPr="00D432E6">
        <w:rPr>
          <w:rFonts w:ascii="Times New Roman" w:eastAsia="Times New Roman" w:hAnsi="Times New Roman" w:cs="Times New Roman"/>
          <w:b/>
          <w:bCs/>
          <w:kern w:val="36"/>
          <w:sz w:val="32"/>
          <w:szCs w:val="32"/>
          <w:lang w:val="en" w:eastAsia="en-CA"/>
        </w:rPr>
        <w:lastRenderedPageBreak/>
        <w:t>Federal Policing Prevention and Engagement</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Federal Policing Prevention and Engagement (FPPE) has three units that work with stakeholders to increase crime prevention awareness and Canadians’ resiliency to crime:</w:t>
      </w:r>
    </w:p>
    <w:p w:rsidR="00D432E6" w:rsidRPr="00D432E6" w:rsidRDefault="00D432E6" w:rsidP="00D432E6">
      <w:pPr>
        <w:numPr>
          <w:ilvl w:val="0"/>
          <w:numId w:val="12"/>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b/>
          <w:bCs/>
          <w:sz w:val="19"/>
          <w:szCs w:val="19"/>
          <w:lang w:val="en" w:eastAsia="en-CA"/>
        </w:rPr>
        <w:t>Prevention and Engagement:</w:t>
      </w:r>
      <w:r w:rsidRPr="00D432E6">
        <w:rPr>
          <w:rFonts w:ascii="Times New Roman" w:eastAsia="Times New Roman" w:hAnsi="Times New Roman" w:cs="Times New Roman"/>
          <w:sz w:val="19"/>
          <w:szCs w:val="19"/>
          <w:lang w:val="en" w:eastAsia="en-CA"/>
        </w:rPr>
        <w:t xml:space="preserve"> Develops and disseminates crime prevention products, tools and resources which address FP priority focus areas. </w:t>
      </w:r>
    </w:p>
    <w:p w:rsidR="00D432E6" w:rsidRPr="00D432E6" w:rsidRDefault="00D432E6" w:rsidP="00D432E6">
      <w:pPr>
        <w:numPr>
          <w:ilvl w:val="0"/>
          <w:numId w:val="12"/>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b/>
          <w:bCs/>
          <w:sz w:val="19"/>
          <w:szCs w:val="19"/>
          <w:lang w:val="en" w:eastAsia="en-CA"/>
        </w:rPr>
        <w:t xml:space="preserve">First Responder Terrorism Awareness Program (FR-TAP): </w:t>
      </w:r>
      <w:r w:rsidRPr="00D432E6">
        <w:rPr>
          <w:rFonts w:ascii="Times New Roman" w:eastAsia="Times New Roman" w:hAnsi="Times New Roman" w:cs="Times New Roman"/>
          <w:sz w:val="19"/>
          <w:szCs w:val="19"/>
          <w:lang w:val="en" w:eastAsia="en-CA"/>
        </w:rPr>
        <w:t xml:space="preserve">Provides national security awareness training to first responders, health services and those with a nexus to critical infrastructure. </w:t>
      </w:r>
    </w:p>
    <w:p w:rsidR="00D432E6" w:rsidRPr="00D432E6" w:rsidRDefault="00D432E6" w:rsidP="00D432E6">
      <w:pPr>
        <w:numPr>
          <w:ilvl w:val="0"/>
          <w:numId w:val="12"/>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b/>
          <w:bCs/>
          <w:sz w:val="19"/>
          <w:szCs w:val="19"/>
          <w:lang w:val="en" w:eastAsia="en-CA"/>
        </w:rPr>
        <w:t>National Security Outreach:</w:t>
      </w:r>
      <w:r w:rsidRPr="00D432E6">
        <w:rPr>
          <w:rFonts w:ascii="Times New Roman" w:eastAsia="Times New Roman" w:hAnsi="Times New Roman" w:cs="Times New Roman"/>
          <w:sz w:val="19"/>
          <w:szCs w:val="19"/>
          <w:lang w:val="en" w:eastAsia="en-CA"/>
        </w:rPr>
        <w:t xml:space="preserve"> Establishes a coordinated approach for Divisions and stakeholders in their outreach activities specific to national security (i.e. countering radicalization to violence) in cooperation with INSET.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For additional information, contact </w:t>
      </w:r>
      <w:hyperlink r:id="rId45" w:history="1">
        <w:r w:rsidRPr="00D432E6">
          <w:rPr>
            <w:rFonts w:ascii="Times New Roman" w:eastAsia="Times New Roman" w:hAnsi="Times New Roman" w:cs="Times New Roman"/>
            <w:color w:val="0000FF"/>
            <w:sz w:val="19"/>
            <w:szCs w:val="19"/>
            <w:u w:val="single"/>
            <w:lang w:val="en" w:eastAsia="en-CA"/>
          </w:rPr>
          <w:t>RCMP.FPPE-EPPF.GRC@rcmp-grc.gc.ca</w:t>
        </w:r>
      </w:hyperlink>
      <w:r w:rsidRPr="00D432E6">
        <w:rPr>
          <w:rFonts w:ascii="Times New Roman" w:eastAsia="Times New Roman" w:hAnsi="Times New Roman" w:cs="Times New Roman"/>
          <w:sz w:val="19"/>
          <w:szCs w:val="19"/>
          <w:lang w:val="en" w:eastAsia="en-CA"/>
        </w:rPr>
        <w:t>.</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b/>
          <w:bCs/>
          <w:sz w:val="19"/>
          <w:szCs w:val="19"/>
          <w:lang w:val="en" w:eastAsia="en-CA"/>
        </w:rPr>
        <w:t xml:space="preserve">Federal Policing Prevention and Engagement (FPPE) </w:t>
      </w:r>
      <w:r w:rsidRPr="00D432E6">
        <w:rPr>
          <w:rFonts w:ascii="Times New Roman" w:eastAsia="Times New Roman" w:hAnsi="Times New Roman" w:cs="Times New Roman"/>
          <w:sz w:val="19"/>
          <w:szCs w:val="19"/>
          <w:lang w:val="en" w:eastAsia="en-CA"/>
        </w:rPr>
        <w:t>oversees the following FP and Government of Canada priority areas:</w:t>
      </w:r>
    </w:p>
    <w:p w:rsidR="00D432E6" w:rsidRPr="00D432E6" w:rsidRDefault="00D432E6" w:rsidP="00D432E6">
      <w:pPr>
        <w:numPr>
          <w:ilvl w:val="0"/>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Cybercrime</w:t>
      </w:r>
    </w:p>
    <w:p w:rsidR="00D432E6" w:rsidRPr="00D432E6" w:rsidRDefault="00D432E6" w:rsidP="00D432E6">
      <w:pPr>
        <w:numPr>
          <w:ilvl w:val="0"/>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National security </w:t>
      </w:r>
    </w:p>
    <w:p w:rsidR="00D432E6" w:rsidRPr="00D432E6" w:rsidRDefault="00D432E6" w:rsidP="00D432E6">
      <w:pPr>
        <w:numPr>
          <w:ilvl w:val="1"/>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Countering Radicalization to Violence </w:t>
      </w:r>
    </w:p>
    <w:p w:rsidR="00D432E6" w:rsidRPr="00D432E6" w:rsidRDefault="00D432E6" w:rsidP="00D432E6">
      <w:pPr>
        <w:numPr>
          <w:ilvl w:val="1"/>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First Responder Terrorism Awareness Program (FR-TAP) </w:t>
      </w:r>
    </w:p>
    <w:p w:rsidR="00D432E6" w:rsidRPr="00D432E6" w:rsidRDefault="00D432E6" w:rsidP="00D432E6">
      <w:pPr>
        <w:numPr>
          <w:ilvl w:val="0"/>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Financial crime </w:t>
      </w:r>
    </w:p>
    <w:p w:rsidR="00D432E6" w:rsidRPr="00D432E6" w:rsidRDefault="00D432E6" w:rsidP="00D432E6">
      <w:pPr>
        <w:numPr>
          <w:ilvl w:val="1"/>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Money laundering </w:t>
      </w:r>
    </w:p>
    <w:p w:rsidR="00D432E6" w:rsidRPr="00D432E6" w:rsidRDefault="00D432E6" w:rsidP="00D432E6">
      <w:pPr>
        <w:numPr>
          <w:ilvl w:val="1"/>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Market enforcement </w:t>
      </w:r>
    </w:p>
    <w:p w:rsidR="00D432E6" w:rsidRPr="00D432E6" w:rsidRDefault="00D432E6" w:rsidP="00D432E6">
      <w:pPr>
        <w:numPr>
          <w:ilvl w:val="0"/>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Serious and organized crime </w:t>
      </w:r>
    </w:p>
    <w:p w:rsidR="00D432E6" w:rsidRPr="00D432E6" w:rsidRDefault="00D432E6" w:rsidP="00D432E6">
      <w:pPr>
        <w:numPr>
          <w:ilvl w:val="1"/>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Opioids</w:t>
      </w:r>
    </w:p>
    <w:p w:rsidR="00D432E6" w:rsidRPr="00D432E6" w:rsidRDefault="00D432E6" w:rsidP="00D432E6">
      <w:pPr>
        <w:numPr>
          <w:ilvl w:val="1"/>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Cannabis</w:t>
      </w:r>
    </w:p>
    <w:p w:rsidR="00D432E6" w:rsidRPr="00D432E6" w:rsidRDefault="00D432E6" w:rsidP="00D432E6">
      <w:pPr>
        <w:numPr>
          <w:ilvl w:val="1"/>
          <w:numId w:val="13"/>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Outlaw motorcycle gangs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b/>
          <w:bCs/>
          <w:sz w:val="19"/>
          <w:szCs w:val="19"/>
          <w:lang w:val="en" w:eastAsia="en-CA"/>
        </w:rPr>
        <w:t>Note:</w:t>
      </w:r>
      <w:r w:rsidRPr="00D432E6">
        <w:rPr>
          <w:rFonts w:ascii="Times New Roman" w:eastAsia="Times New Roman" w:hAnsi="Times New Roman" w:cs="Times New Roman"/>
          <w:sz w:val="19"/>
          <w:szCs w:val="19"/>
          <w:lang w:val="en" w:eastAsia="en-CA"/>
        </w:rPr>
        <w:t xml:space="preserve"> Priority focus areas may change due to evolving criminal activities.</w:t>
      </w:r>
    </w:p>
    <w:p w:rsidR="00D432E6" w:rsidRPr="00D432E6" w:rsidRDefault="00D432E6" w:rsidP="00D432E6">
      <w:pPr>
        <w:spacing w:before="240" w:after="60" w:line="240" w:lineRule="auto"/>
        <w:outlineLvl w:val="1"/>
        <w:rPr>
          <w:rFonts w:ascii="Times New Roman" w:eastAsia="Times New Roman" w:hAnsi="Times New Roman" w:cs="Times New Roman"/>
          <w:b/>
          <w:bCs/>
          <w:sz w:val="29"/>
          <w:szCs w:val="29"/>
          <w:lang w:val="en" w:eastAsia="en-CA"/>
        </w:rPr>
      </w:pPr>
      <w:r w:rsidRPr="00D432E6">
        <w:rPr>
          <w:rFonts w:ascii="Times New Roman" w:eastAsia="Times New Roman" w:hAnsi="Times New Roman" w:cs="Times New Roman"/>
          <w:b/>
          <w:bCs/>
          <w:sz w:val="29"/>
          <w:szCs w:val="29"/>
          <w:lang w:val="en" w:eastAsia="en-CA"/>
        </w:rPr>
        <w:t>Cybercrime</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Cybercrime is an offence that involves the internet and information technologies. It can include:</w:t>
      </w:r>
    </w:p>
    <w:p w:rsidR="00D432E6" w:rsidRPr="00D432E6" w:rsidRDefault="00D432E6" w:rsidP="00D432E6">
      <w:pPr>
        <w:numPr>
          <w:ilvl w:val="0"/>
          <w:numId w:val="14"/>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unauthorized computer access (hacking) </w:t>
      </w:r>
    </w:p>
    <w:p w:rsidR="00D432E6" w:rsidRPr="00D432E6" w:rsidRDefault="00D432E6" w:rsidP="00D432E6">
      <w:pPr>
        <w:numPr>
          <w:ilvl w:val="0"/>
          <w:numId w:val="14"/>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network breaches </w:t>
      </w:r>
    </w:p>
    <w:p w:rsidR="00D432E6" w:rsidRPr="00D432E6" w:rsidRDefault="00D432E6" w:rsidP="00D432E6">
      <w:pPr>
        <w:numPr>
          <w:ilvl w:val="0"/>
          <w:numId w:val="14"/>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online theft of personal and financial credentials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The term “cybercrime” can also apply to non-computer crimes that use the internet to increase their scope and size, such as: </w:t>
      </w:r>
    </w:p>
    <w:p w:rsidR="00D432E6" w:rsidRPr="00D432E6" w:rsidRDefault="00D432E6" w:rsidP="00D432E6">
      <w:pPr>
        <w:numPr>
          <w:ilvl w:val="0"/>
          <w:numId w:val="15"/>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online drug trafficking </w:t>
      </w:r>
    </w:p>
    <w:p w:rsidR="00D432E6" w:rsidRPr="00D432E6" w:rsidRDefault="00D432E6" w:rsidP="00D432E6">
      <w:pPr>
        <w:numPr>
          <w:ilvl w:val="0"/>
          <w:numId w:val="15"/>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money laundering </w:t>
      </w:r>
    </w:p>
    <w:p w:rsidR="00D432E6" w:rsidRPr="00D432E6" w:rsidRDefault="00D432E6" w:rsidP="00D432E6">
      <w:pPr>
        <w:numPr>
          <w:ilvl w:val="0"/>
          <w:numId w:val="15"/>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fraud </w:t>
      </w:r>
    </w:p>
    <w:p w:rsidR="00D432E6" w:rsidRPr="00D432E6" w:rsidRDefault="00D432E6" w:rsidP="00D432E6">
      <w:pPr>
        <w:numPr>
          <w:ilvl w:val="0"/>
          <w:numId w:val="15"/>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identity theft</w:t>
      </w:r>
    </w:p>
    <w:p w:rsidR="00D432E6" w:rsidRPr="00D432E6" w:rsidRDefault="00D432E6" w:rsidP="00D432E6">
      <w:pPr>
        <w:numPr>
          <w:ilvl w:val="0"/>
          <w:numId w:val="15"/>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child sexual exploitation</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FPPE develops and disseminates crime prevention products, tools and resources which address Cybercrime.</w:t>
      </w:r>
    </w:p>
    <w:p w:rsidR="00D432E6" w:rsidRPr="00D432E6" w:rsidRDefault="00D432E6" w:rsidP="00D432E6">
      <w:pPr>
        <w:spacing w:before="240" w:after="60" w:line="240" w:lineRule="auto"/>
        <w:outlineLvl w:val="1"/>
        <w:rPr>
          <w:rFonts w:ascii="Times New Roman" w:eastAsia="Times New Roman" w:hAnsi="Times New Roman" w:cs="Times New Roman"/>
          <w:b/>
          <w:bCs/>
          <w:sz w:val="29"/>
          <w:szCs w:val="29"/>
          <w:lang w:val="en" w:eastAsia="en-CA"/>
        </w:rPr>
      </w:pPr>
      <w:r w:rsidRPr="00D432E6">
        <w:rPr>
          <w:rFonts w:ascii="Times New Roman" w:eastAsia="Times New Roman" w:hAnsi="Times New Roman" w:cs="Times New Roman"/>
          <w:b/>
          <w:bCs/>
          <w:sz w:val="29"/>
          <w:szCs w:val="29"/>
          <w:lang w:val="en" w:eastAsia="en-CA"/>
        </w:rPr>
        <w:t xml:space="preserve">National security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lastRenderedPageBreak/>
        <w:t xml:space="preserve">Threats to national security include various factors that impact the fabric of Canadian society. The RCMP focusses its efforts on activities such as: </w:t>
      </w:r>
    </w:p>
    <w:p w:rsidR="00D432E6" w:rsidRPr="00D432E6" w:rsidRDefault="00D432E6" w:rsidP="00D432E6">
      <w:pPr>
        <w:numPr>
          <w:ilvl w:val="0"/>
          <w:numId w:val="1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espionage or sabotage against Canada </w:t>
      </w:r>
    </w:p>
    <w:p w:rsidR="00D432E6" w:rsidRPr="00D432E6" w:rsidRDefault="00D432E6" w:rsidP="00D432E6">
      <w:pPr>
        <w:numPr>
          <w:ilvl w:val="0"/>
          <w:numId w:val="1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foreign influence against the interests of Canada</w:t>
      </w:r>
    </w:p>
    <w:p w:rsidR="00D432E6" w:rsidRPr="00D432E6" w:rsidRDefault="00D432E6" w:rsidP="00D432E6">
      <w:pPr>
        <w:numPr>
          <w:ilvl w:val="0"/>
          <w:numId w:val="1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actions that support the threat or acts of serious violence against Canadians</w:t>
      </w:r>
    </w:p>
    <w:p w:rsidR="00D432E6" w:rsidRPr="00D432E6" w:rsidRDefault="00D432E6" w:rsidP="00D432E6">
      <w:pPr>
        <w:numPr>
          <w:ilvl w:val="0"/>
          <w:numId w:val="16"/>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activities that promote the violent destruction of the Government of Canada </w:t>
      </w:r>
    </w:p>
    <w:p w:rsidR="00D432E6" w:rsidRPr="00D432E6" w:rsidRDefault="00D432E6" w:rsidP="00D432E6">
      <w:pPr>
        <w:spacing w:before="240" w:after="60" w:line="240" w:lineRule="auto"/>
        <w:outlineLvl w:val="2"/>
        <w:rPr>
          <w:rFonts w:ascii="Times New Roman" w:eastAsia="Times New Roman" w:hAnsi="Times New Roman" w:cs="Times New Roman"/>
          <w:b/>
          <w:bCs/>
          <w:sz w:val="27"/>
          <w:szCs w:val="27"/>
          <w:lang w:val="en" w:eastAsia="en-CA"/>
        </w:rPr>
      </w:pPr>
      <w:r w:rsidRPr="00D432E6">
        <w:rPr>
          <w:rFonts w:ascii="Times New Roman" w:eastAsia="Times New Roman" w:hAnsi="Times New Roman" w:cs="Times New Roman"/>
          <w:b/>
          <w:bCs/>
          <w:sz w:val="27"/>
          <w:szCs w:val="27"/>
          <w:lang w:val="en" w:eastAsia="en-CA"/>
        </w:rPr>
        <w:t>Countering Radicalization to Violence (CRV) Initiative/National Security Outreach</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Radicalization occurs when a person adopts an extreme belief system that encourages radical views and actions. It is not limited to one specific ethnic, cultural, political or religious group. To protect Canada's national security, all citizens must be aware and engaged.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National Security Outreach Coordinator helps to coordinate RCMP efforts to counter radicalization. FPPE works with the Divisions and various stakeholders to this end.</w:t>
      </w:r>
    </w:p>
    <w:p w:rsidR="00D432E6" w:rsidRPr="00D432E6" w:rsidRDefault="00D432E6" w:rsidP="00D432E6">
      <w:pPr>
        <w:spacing w:before="240" w:after="60" w:line="240" w:lineRule="auto"/>
        <w:outlineLvl w:val="2"/>
        <w:rPr>
          <w:rFonts w:ascii="Times New Roman" w:eastAsia="Times New Roman" w:hAnsi="Times New Roman" w:cs="Times New Roman"/>
          <w:b/>
          <w:bCs/>
          <w:sz w:val="27"/>
          <w:szCs w:val="27"/>
          <w:lang w:val="en" w:eastAsia="en-CA"/>
        </w:rPr>
      </w:pPr>
      <w:r w:rsidRPr="00D432E6">
        <w:rPr>
          <w:rFonts w:ascii="Times New Roman" w:eastAsia="Times New Roman" w:hAnsi="Times New Roman" w:cs="Times New Roman"/>
          <w:b/>
          <w:bCs/>
          <w:sz w:val="27"/>
          <w:szCs w:val="27"/>
          <w:lang w:val="en" w:eastAsia="en-CA"/>
        </w:rPr>
        <w:t>The First Responder Terrorism Awareness Program (FR-TAP)</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The First Responder Terrorism Awareness Program is comprehensive awareness training for first responders. The Program informs key partners on possible indicators of criminal/terrorist activity and practices that might otherwise go unnoticed and unreported.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FR-TAP is comprised of the following key training components:</w:t>
      </w:r>
    </w:p>
    <w:p w:rsidR="00D432E6" w:rsidRPr="00D432E6" w:rsidRDefault="00D432E6" w:rsidP="00D432E6">
      <w:pPr>
        <w:numPr>
          <w:ilvl w:val="0"/>
          <w:numId w:val="17"/>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The </w:t>
      </w:r>
      <w:r w:rsidRPr="00D432E6">
        <w:rPr>
          <w:rFonts w:ascii="Times New Roman" w:eastAsia="Times New Roman" w:hAnsi="Times New Roman" w:cs="Times New Roman"/>
          <w:b/>
          <w:bCs/>
          <w:sz w:val="19"/>
          <w:szCs w:val="19"/>
          <w:lang w:val="en" w:eastAsia="en-CA"/>
        </w:rPr>
        <w:t>Counter Terrorism Information Officer (CTIO) Workshop</w:t>
      </w:r>
      <w:r w:rsidRPr="00D432E6">
        <w:rPr>
          <w:rFonts w:ascii="Times New Roman" w:eastAsia="Times New Roman" w:hAnsi="Times New Roman" w:cs="Times New Roman"/>
          <w:sz w:val="19"/>
          <w:szCs w:val="19"/>
          <w:lang w:val="en" w:eastAsia="en-CA"/>
        </w:rPr>
        <w:t xml:space="preserve"> is a three-day workshop which serves to provide candidates national security awareness on a variety of issues associated with this subject.</w:t>
      </w:r>
    </w:p>
    <w:p w:rsidR="00D432E6" w:rsidRPr="00D432E6" w:rsidRDefault="00D432E6" w:rsidP="00D432E6">
      <w:pPr>
        <w:numPr>
          <w:ilvl w:val="0"/>
          <w:numId w:val="17"/>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The </w:t>
      </w:r>
      <w:r w:rsidRPr="00D432E6">
        <w:rPr>
          <w:rFonts w:ascii="Times New Roman" w:eastAsia="Times New Roman" w:hAnsi="Times New Roman" w:cs="Times New Roman"/>
          <w:b/>
          <w:bCs/>
          <w:sz w:val="19"/>
          <w:szCs w:val="19"/>
          <w:lang w:val="en" w:eastAsia="en-CA"/>
        </w:rPr>
        <w:t>FR-TAP Facilitator Course</w:t>
      </w:r>
      <w:r w:rsidRPr="00D432E6">
        <w:rPr>
          <w:rFonts w:ascii="Times New Roman" w:eastAsia="Times New Roman" w:hAnsi="Times New Roman" w:cs="Times New Roman"/>
          <w:sz w:val="19"/>
          <w:szCs w:val="19"/>
          <w:lang w:val="en" w:eastAsia="en-CA"/>
        </w:rPr>
        <w:t xml:space="preserve"> that aims to provide the necessary tools and resources (i.e., training materials and public speaking skills, etc.) to first responders so they can deliver CTIO Workshops to first responders as well as Individual Terrorism Awareness Modules (ITAMs).</w:t>
      </w:r>
    </w:p>
    <w:p w:rsidR="00D432E6" w:rsidRPr="00D432E6" w:rsidRDefault="00D432E6" w:rsidP="00D432E6">
      <w:pPr>
        <w:numPr>
          <w:ilvl w:val="0"/>
          <w:numId w:val="17"/>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The </w:t>
      </w:r>
      <w:r w:rsidRPr="00D432E6">
        <w:rPr>
          <w:rFonts w:ascii="Times New Roman" w:eastAsia="Times New Roman" w:hAnsi="Times New Roman" w:cs="Times New Roman"/>
          <w:b/>
          <w:bCs/>
          <w:sz w:val="19"/>
          <w:szCs w:val="19"/>
          <w:lang w:val="en" w:eastAsia="en-CA"/>
        </w:rPr>
        <w:t>FR-TAP Master Facilitator Accreditation</w:t>
      </w:r>
      <w:r w:rsidRPr="00D432E6">
        <w:rPr>
          <w:rFonts w:ascii="Times New Roman" w:eastAsia="Times New Roman" w:hAnsi="Times New Roman" w:cs="Times New Roman"/>
          <w:sz w:val="19"/>
          <w:szCs w:val="19"/>
          <w:lang w:val="en" w:eastAsia="en-CA"/>
        </w:rPr>
        <w:t xml:space="preserve"> which seeks to provide candidates the training and ability to deliver FR-TAP Facilitator Courses in addition to CTIO Workshops and ITAMs.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For additional information, email </w:t>
      </w:r>
      <w:hyperlink r:id="rId46" w:history="1">
        <w:r w:rsidRPr="00D432E6">
          <w:rPr>
            <w:rFonts w:ascii="Times New Roman" w:eastAsia="Times New Roman" w:hAnsi="Times New Roman" w:cs="Times New Roman"/>
            <w:color w:val="0000FF"/>
            <w:sz w:val="19"/>
            <w:szCs w:val="19"/>
            <w:u w:val="single"/>
            <w:lang w:val="en" w:eastAsia="en-CA"/>
          </w:rPr>
          <w:t>Rcmp.FirstResponderTap-PstPremiersIntervenants.GRC@rcmp-grc.gc.ca</w:t>
        </w:r>
      </w:hyperlink>
    </w:p>
    <w:p w:rsidR="00D432E6" w:rsidRPr="00D432E6" w:rsidRDefault="00D432E6" w:rsidP="00D432E6">
      <w:pPr>
        <w:spacing w:before="240" w:after="60" w:line="240" w:lineRule="auto"/>
        <w:outlineLvl w:val="1"/>
        <w:rPr>
          <w:rFonts w:ascii="Times New Roman" w:eastAsia="Times New Roman" w:hAnsi="Times New Roman" w:cs="Times New Roman"/>
          <w:b/>
          <w:bCs/>
          <w:sz w:val="29"/>
          <w:szCs w:val="29"/>
          <w:lang w:val="en" w:eastAsia="en-CA"/>
        </w:rPr>
      </w:pPr>
      <w:r w:rsidRPr="00D432E6">
        <w:rPr>
          <w:rFonts w:ascii="Times New Roman" w:eastAsia="Times New Roman" w:hAnsi="Times New Roman" w:cs="Times New Roman"/>
          <w:b/>
          <w:bCs/>
          <w:sz w:val="29"/>
          <w:szCs w:val="29"/>
          <w:lang w:val="en" w:eastAsia="en-CA"/>
        </w:rPr>
        <w:t>Financial crime</w:t>
      </w:r>
    </w:p>
    <w:p w:rsidR="00D432E6" w:rsidRPr="00D432E6" w:rsidRDefault="00D432E6" w:rsidP="00D432E6">
      <w:pPr>
        <w:spacing w:before="240" w:after="60" w:line="240" w:lineRule="auto"/>
        <w:outlineLvl w:val="2"/>
        <w:rPr>
          <w:rFonts w:ascii="Times New Roman" w:eastAsia="Times New Roman" w:hAnsi="Times New Roman" w:cs="Times New Roman"/>
          <w:b/>
          <w:bCs/>
          <w:sz w:val="27"/>
          <w:szCs w:val="27"/>
          <w:lang w:val="en" w:eastAsia="en-CA"/>
        </w:rPr>
      </w:pPr>
      <w:r w:rsidRPr="00D432E6">
        <w:rPr>
          <w:rFonts w:ascii="Times New Roman" w:eastAsia="Times New Roman" w:hAnsi="Times New Roman" w:cs="Times New Roman"/>
          <w:b/>
          <w:bCs/>
          <w:sz w:val="27"/>
          <w:szCs w:val="27"/>
          <w:lang w:val="en" w:eastAsia="en-CA"/>
        </w:rPr>
        <w:t>Money laundering and market enforcement</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Financial crime has a significant impact on the integrity of a country’s economy. Profit-driven criminal activities are broad in scope and not victimless.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Financial crime involves such criminal activities as: </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fraud</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money laundering</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market manipulation</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theft</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tax evasion</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corruption </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lastRenderedPageBreak/>
        <w:t>bribery</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embezzlement</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identity theft</w:t>
      </w:r>
    </w:p>
    <w:p w:rsidR="00D432E6" w:rsidRPr="00D432E6" w:rsidRDefault="00D432E6" w:rsidP="00D432E6">
      <w:pPr>
        <w:numPr>
          <w:ilvl w:val="0"/>
          <w:numId w:val="18"/>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counterfeiting</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FPPE develops and disseminates crime prevention products, tools and resources which address Financial Crime.</w:t>
      </w:r>
    </w:p>
    <w:p w:rsidR="00D432E6" w:rsidRPr="00D432E6" w:rsidRDefault="00D432E6" w:rsidP="00D432E6">
      <w:pPr>
        <w:spacing w:before="240" w:after="60" w:line="240" w:lineRule="auto"/>
        <w:outlineLvl w:val="1"/>
        <w:rPr>
          <w:rFonts w:ascii="Times New Roman" w:eastAsia="Times New Roman" w:hAnsi="Times New Roman" w:cs="Times New Roman"/>
          <w:b/>
          <w:bCs/>
          <w:sz w:val="29"/>
          <w:szCs w:val="29"/>
          <w:lang w:val="en" w:eastAsia="en-CA"/>
        </w:rPr>
      </w:pPr>
      <w:r w:rsidRPr="00D432E6">
        <w:rPr>
          <w:rFonts w:ascii="Times New Roman" w:eastAsia="Times New Roman" w:hAnsi="Times New Roman" w:cs="Times New Roman"/>
          <w:b/>
          <w:bCs/>
          <w:sz w:val="29"/>
          <w:szCs w:val="29"/>
          <w:lang w:val="en" w:eastAsia="en-CA"/>
        </w:rPr>
        <w:t xml:space="preserve">Serious and organized crime </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Serious and organized crime in Canada affects all Canadians. Organized crime networks do not focus on any one type of criminal activity but on many at the same time. Two examples of Federal Policing priorities in this area include cannabis and opioids.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FPPE develops and disseminates crime prevention products, tools and resources which address Serious and Organized Crime.</w:t>
      </w:r>
    </w:p>
    <w:p w:rsidR="00D432E6" w:rsidRPr="00D432E6" w:rsidRDefault="00D432E6" w:rsidP="00D432E6">
      <w:pPr>
        <w:spacing w:before="240" w:after="60" w:line="240" w:lineRule="auto"/>
        <w:outlineLvl w:val="2"/>
        <w:rPr>
          <w:rFonts w:ascii="Times New Roman" w:eastAsia="Times New Roman" w:hAnsi="Times New Roman" w:cs="Times New Roman"/>
          <w:b/>
          <w:bCs/>
          <w:sz w:val="27"/>
          <w:szCs w:val="27"/>
          <w:lang w:val="en" w:eastAsia="en-CA"/>
        </w:rPr>
      </w:pPr>
      <w:r w:rsidRPr="00D432E6">
        <w:rPr>
          <w:rFonts w:ascii="Times New Roman" w:eastAsia="Times New Roman" w:hAnsi="Times New Roman" w:cs="Times New Roman"/>
          <w:b/>
          <w:bCs/>
          <w:sz w:val="27"/>
          <w:szCs w:val="27"/>
          <w:lang w:val="en" w:eastAsia="en-CA"/>
        </w:rPr>
        <w:t>Opioids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Canada faces a national opioid crisis with a growing number of overdoses and deaths due to illegal distribution of these drugs. The RCMP targets synthetic opioid imports, manufacturing and distribution in Canada. </w:t>
      </w:r>
    </w:p>
    <w:p w:rsidR="00D432E6" w:rsidRPr="00D432E6" w:rsidRDefault="00D432E6" w:rsidP="00D432E6">
      <w:pPr>
        <w:spacing w:before="240" w:after="60" w:line="240" w:lineRule="auto"/>
        <w:outlineLvl w:val="2"/>
        <w:rPr>
          <w:rFonts w:ascii="Times New Roman" w:eastAsia="Times New Roman" w:hAnsi="Times New Roman" w:cs="Times New Roman"/>
          <w:b/>
          <w:bCs/>
          <w:sz w:val="27"/>
          <w:szCs w:val="27"/>
          <w:lang w:val="en" w:eastAsia="en-CA"/>
        </w:rPr>
      </w:pPr>
      <w:r w:rsidRPr="00D432E6">
        <w:rPr>
          <w:rFonts w:ascii="Times New Roman" w:eastAsia="Times New Roman" w:hAnsi="Times New Roman" w:cs="Times New Roman"/>
          <w:b/>
          <w:bCs/>
          <w:sz w:val="27"/>
          <w:szCs w:val="27"/>
          <w:lang w:val="en" w:eastAsia="en-CA"/>
        </w:rPr>
        <w:t>Cannabis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Cannabis will become legal for adult recreational use in 2018. Criminal penalties will still apply to: </w:t>
      </w:r>
    </w:p>
    <w:p w:rsidR="00D432E6" w:rsidRPr="00D432E6" w:rsidRDefault="00D432E6" w:rsidP="00D432E6">
      <w:pPr>
        <w:numPr>
          <w:ilvl w:val="0"/>
          <w:numId w:val="19"/>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production and distribution of cannabis beyond personal limits</w:t>
      </w:r>
    </w:p>
    <w:p w:rsidR="00D432E6" w:rsidRPr="00D432E6" w:rsidRDefault="00D432E6" w:rsidP="00D432E6">
      <w:pPr>
        <w:numPr>
          <w:ilvl w:val="0"/>
          <w:numId w:val="19"/>
        </w:num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unauthorized sale, import and export of cannabis</w:t>
      </w:r>
    </w:p>
    <w:p w:rsidR="00D432E6" w:rsidRPr="00D432E6" w:rsidRDefault="00D432E6" w:rsidP="00D432E6">
      <w:pPr>
        <w:spacing w:before="240" w:after="60" w:line="240" w:lineRule="auto"/>
        <w:outlineLvl w:val="2"/>
        <w:rPr>
          <w:rFonts w:ascii="Times New Roman" w:eastAsia="Times New Roman" w:hAnsi="Times New Roman" w:cs="Times New Roman"/>
          <w:b/>
          <w:bCs/>
          <w:sz w:val="27"/>
          <w:szCs w:val="27"/>
          <w:lang w:val="en" w:eastAsia="en-CA"/>
        </w:rPr>
      </w:pPr>
      <w:r w:rsidRPr="00D432E6">
        <w:rPr>
          <w:rFonts w:ascii="Times New Roman" w:eastAsia="Times New Roman" w:hAnsi="Times New Roman" w:cs="Times New Roman"/>
          <w:b/>
          <w:bCs/>
          <w:sz w:val="27"/>
          <w:szCs w:val="27"/>
          <w:lang w:val="en" w:eastAsia="en-CA"/>
        </w:rPr>
        <w:t>Outlaw motorcycle gangs (OMG)</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The OMG threat is both national and international in scope. The Canadian law enforcement community must transcend borders and integrate its efforts to provide an efficient response that addresses the evolving nature of organized crime activity carried out by OMGs.</w:t>
      </w:r>
    </w:p>
    <w:p w:rsidR="00D432E6" w:rsidRPr="00D432E6" w:rsidRDefault="00D432E6" w:rsidP="00D432E6">
      <w:pPr>
        <w:spacing w:before="240" w:after="60" w:line="240" w:lineRule="auto"/>
        <w:outlineLvl w:val="1"/>
        <w:rPr>
          <w:rFonts w:ascii="Times New Roman" w:eastAsia="Times New Roman" w:hAnsi="Times New Roman" w:cs="Times New Roman"/>
          <w:b/>
          <w:bCs/>
          <w:sz w:val="29"/>
          <w:szCs w:val="29"/>
          <w:lang w:val="en" w:eastAsia="en-CA"/>
        </w:rPr>
      </w:pPr>
      <w:r w:rsidRPr="00D432E6">
        <w:rPr>
          <w:rFonts w:ascii="Times New Roman" w:eastAsia="Times New Roman" w:hAnsi="Times New Roman" w:cs="Times New Roman"/>
          <w:b/>
          <w:bCs/>
          <w:sz w:val="29"/>
          <w:szCs w:val="29"/>
          <w:lang w:val="en" w:eastAsia="en-CA"/>
        </w:rPr>
        <w:t>Resources</w:t>
      </w:r>
    </w:p>
    <w:p w:rsidR="00D432E6" w:rsidRPr="00D432E6" w:rsidRDefault="00D432E6" w:rsidP="00D432E6">
      <w:pPr>
        <w:spacing w:before="240" w:after="60" w:line="240" w:lineRule="auto"/>
        <w:outlineLvl w:val="2"/>
        <w:rPr>
          <w:rFonts w:ascii="Times New Roman" w:eastAsia="Times New Roman" w:hAnsi="Times New Roman" w:cs="Times New Roman"/>
          <w:b/>
          <w:bCs/>
          <w:sz w:val="27"/>
          <w:szCs w:val="27"/>
          <w:lang w:val="en" w:eastAsia="en-CA"/>
        </w:rPr>
      </w:pPr>
      <w:r w:rsidRPr="00D432E6">
        <w:rPr>
          <w:rFonts w:ascii="Times New Roman" w:eastAsia="Times New Roman" w:hAnsi="Times New Roman" w:cs="Times New Roman"/>
          <w:b/>
          <w:bCs/>
          <w:sz w:val="27"/>
          <w:szCs w:val="27"/>
          <w:lang w:val="en" w:eastAsia="en-CA"/>
        </w:rPr>
        <w:t>NOTE: The following documents are available by email.</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Clicking on the links will automatically generate a </w:t>
      </w:r>
      <w:proofErr w:type="spellStart"/>
      <w:r w:rsidRPr="00D432E6">
        <w:rPr>
          <w:rFonts w:ascii="Times New Roman" w:eastAsia="Times New Roman" w:hAnsi="Times New Roman" w:cs="Times New Roman"/>
          <w:sz w:val="19"/>
          <w:szCs w:val="19"/>
          <w:lang w:val="en" w:eastAsia="en-CA"/>
        </w:rPr>
        <w:t>Groupwise</w:t>
      </w:r>
      <w:proofErr w:type="spellEnd"/>
      <w:r w:rsidRPr="00D432E6">
        <w:rPr>
          <w:rFonts w:ascii="Times New Roman" w:eastAsia="Times New Roman" w:hAnsi="Times New Roman" w:cs="Times New Roman"/>
          <w:sz w:val="19"/>
          <w:szCs w:val="19"/>
          <w:lang w:val="en" w:eastAsia="en-CA"/>
        </w:rPr>
        <w:t xml:space="preserve"> message. </w:t>
      </w:r>
      <w:r w:rsidRPr="00D432E6">
        <w:rPr>
          <w:rFonts w:ascii="Times New Roman" w:eastAsia="Times New Roman" w:hAnsi="Times New Roman" w:cs="Times New Roman"/>
          <w:b/>
          <w:bCs/>
          <w:sz w:val="19"/>
          <w:szCs w:val="19"/>
          <w:lang w:val="en" w:eastAsia="en-CA"/>
        </w:rPr>
        <w:t>Do not modify the Subject line.</w:t>
      </w:r>
      <w:r w:rsidRPr="00D432E6">
        <w:rPr>
          <w:rFonts w:ascii="Times New Roman" w:eastAsia="Times New Roman" w:hAnsi="Times New Roman" w:cs="Times New Roman"/>
          <w:sz w:val="19"/>
          <w:szCs w:val="19"/>
          <w:lang w:val="en" w:eastAsia="en-CA"/>
        </w:rPr>
        <w:t xml:space="preserve"> You will receive an auto reply message with the document attached.</w:t>
      </w:r>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47" w:history="1">
        <w:r w:rsidRPr="00D432E6">
          <w:rPr>
            <w:rFonts w:ascii="Times New Roman" w:eastAsia="Times New Roman" w:hAnsi="Times New Roman" w:cs="Times New Roman"/>
            <w:color w:val="0000FF"/>
            <w:sz w:val="19"/>
            <w:szCs w:val="19"/>
            <w:u w:val="single"/>
            <w:lang w:val="en" w:eastAsia="en-CA"/>
          </w:rPr>
          <w:t>Highlights: Proposed Legalization of Cannabis for Recreational Use</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48" w:history="1">
        <w:r w:rsidRPr="00D432E6">
          <w:rPr>
            <w:rFonts w:ascii="Times New Roman" w:eastAsia="Times New Roman" w:hAnsi="Times New Roman" w:cs="Times New Roman"/>
            <w:color w:val="0000FF"/>
            <w:sz w:val="19"/>
            <w:szCs w:val="19"/>
            <w:u w:val="single"/>
            <w:lang w:val="en" w:eastAsia="en-CA"/>
          </w:rPr>
          <w:t>Fentanyl Drug Labs Awareness Sheet</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49" w:history="1">
        <w:r w:rsidRPr="00D432E6">
          <w:rPr>
            <w:rFonts w:ascii="Times New Roman" w:eastAsia="Times New Roman" w:hAnsi="Times New Roman" w:cs="Times New Roman"/>
            <w:color w:val="0000FF"/>
            <w:sz w:val="19"/>
            <w:szCs w:val="19"/>
            <w:u w:val="single"/>
            <w:lang w:val="en" w:eastAsia="en-CA"/>
          </w:rPr>
          <w:t>Fentanyl Fact Sheet</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0" w:history="1">
        <w:r w:rsidRPr="00D432E6">
          <w:rPr>
            <w:rFonts w:ascii="Times New Roman" w:eastAsia="Times New Roman" w:hAnsi="Times New Roman" w:cs="Times New Roman"/>
            <w:color w:val="0000FF"/>
            <w:sz w:val="19"/>
            <w:szCs w:val="19"/>
            <w:u w:val="single"/>
            <w:lang w:val="en" w:eastAsia="en-CA"/>
          </w:rPr>
          <w:t>Fentanyl Youth Poster</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1" w:history="1">
        <w:r w:rsidRPr="00D432E6">
          <w:rPr>
            <w:rFonts w:ascii="Times New Roman" w:eastAsia="Times New Roman" w:hAnsi="Times New Roman" w:cs="Times New Roman"/>
            <w:color w:val="0000FF"/>
            <w:sz w:val="19"/>
            <w:szCs w:val="19"/>
            <w:u w:val="single"/>
            <w:lang w:val="en" w:eastAsia="en-CA"/>
          </w:rPr>
          <w:t>National Fentanyl Presentation</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2" w:history="1">
        <w:r w:rsidRPr="00D432E6">
          <w:rPr>
            <w:rFonts w:ascii="Times New Roman" w:eastAsia="Times New Roman" w:hAnsi="Times New Roman" w:cs="Times New Roman"/>
            <w:color w:val="0000FF"/>
            <w:sz w:val="19"/>
            <w:szCs w:val="19"/>
            <w:u w:val="single"/>
            <w:lang w:val="en" w:eastAsia="en-CA"/>
          </w:rPr>
          <w:t>Business E-mail Compromise</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3" w:history="1">
        <w:r w:rsidRPr="00D432E6">
          <w:rPr>
            <w:rFonts w:ascii="Times New Roman" w:eastAsia="Times New Roman" w:hAnsi="Times New Roman" w:cs="Times New Roman"/>
            <w:color w:val="0000FF"/>
            <w:sz w:val="19"/>
            <w:szCs w:val="19"/>
            <w:u w:val="single"/>
            <w:lang w:val="en" w:eastAsia="en-CA"/>
          </w:rPr>
          <w:t>Ransomware bulletin</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4" w:history="1">
        <w:r w:rsidRPr="00D432E6">
          <w:rPr>
            <w:rFonts w:ascii="Times New Roman" w:eastAsia="Times New Roman" w:hAnsi="Times New Roman" w:cs="Times New Roman"/>
            <w:color w:val="0000FF"/>
            <w:sz w:val="19"/>
            <w:szCs w:val="19"/>
            <w:u w:val="single"/>
            <w:lang w:val="en" w:eastAsia="en-CA"/>
          </w:rPr>
          <w:t>Romance Scam bulletin</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5" w:history="1">
        <w:r w:rsidRPr="00D432E6">
          <w:rPr>
            <w:rFonts w:ascii="Times New Roman" w:eastAsia="Times New Roman" w:hAnsi="Times New Roman" w:cs="Times New Roman"/>
            <w:color w:val="0000FF"/>
            <w:sz w:val="19"/>
            <w:szCs w:val="19"/>
            <w:u w:val="single"/>
            <w:lang w:val="en" w:eastAsia="en-CA"/>
          </w:rPr>
          <w:t xml:space="preserve">What is Radicalization to Violence? </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6" w:history="1">
        <w:r w:rsidRPr="00D432E6">
          <w:rPr>
            <w:rFonts w:ascii="Times New Roman" w:eastAsia="Times New Roman" w:hAnsi="Times New Roman" w:cs="Times New Roman"/>
            <w:color w:val="0000FF"/>
            <w:sz w:val="19"/>
            <w:szCs w:val="19"/>
            <w:u w:val="single"/>
            <w:lang w:val="en" w:eastAsia="en-CA"/>
          </w:rPr>
          <w:t>Someone I Know Might be Radicalizing</w:t>
        </w:r>
      </w:hyperlink>
    </w:p>
    <w:p w:rsidR="00D432E6" w:rsidRPr="00D432E6" w:rsidRDefault="00D432E6" w:rsidP="00D432E6">
      <w:pPr>
        <w:numPr>
          <w:ilvl w:val="0"/>
          <w:numId w:val="20"/>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7" w:history="1">
        <w:r w:rsidRPr="00D432E6">
          <w:rPr>
            <w:rFonts w:ascii="Times New Roman" w:eastAsia="Times New Roman" w:hAnsi="Times New Roman" w:cs="Times New Roman"/>
            <w:color w:val="0000FF"/>
            <w:sz w:val="19"/>
            <w:szCs w:val="19"/>
            <w:u w:val="single"/>
            <w:lang w:val="en" w:eastAsia="en-CA"/>
          </w:rPr>
          <w:t xml:space="preserve">Radicalization and Young People </w:t>
        </w:r>
      </w:hyperlink>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Please see the following resources on the external site:</w:t>
      </w:r>
    </w:p>
    <w:p w:rsidR="00D432E6" w:rsidRPr="00D432E6" w:rsidRDefault="00D432E6" w:rsidP="00D432E6">
      <w:pPr>
        <w:numPr>
          <w:ilvl w:val="0"/>
          <w:numId w:val="21"/>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8" w:history="1">
        <w:r w:rsidRPr="00D432E6">
          <w:rPr>
            <w:rFonts w:ascii="Times New Roman" w:eastAsia="Times New Roman" w:hAnsi="Times New Roman" w:cs="Times New Roman"/>
            <w:color w:val="0000FF"/>
            <w:sz w:val="19"/>
            <w:szCs w:val="19"/>
            <w:u w:val="single"/>
            <w:lang w:val="en" w:eastAsia="en-CA"/>
          </w:rPr>
          <w:t>Terrorism and Violent Extremism Awareness Guide</w:t>
        </w:r>
      </w:hyperlink>
    </w:p>
    <w:p w:rsidR="00D432E6" w:rsidRPr="00D432E6" w:rsidRDefault="00D432E6" w:rsidP="00D432E6">
      <w:pPr>
        <w:numPr>
          <w:ilvl w:val="0"/>
          <w:numId w:val="21"/>
        </w:numPr>
        <w:spacing w:before="100" w:beforeAutospacing="1" w:after="100" w:afterAutospacing="1" w:line="240" w:lineRule="auto"/>
        <w:rPr>
          <w:rFonts w:ascii="Times New Roman" w:eastAsia="Times New Roman" w:hAnsi="Times New Roman" w:cs="Times New Roman"/>
          <w:sz w:val="19"/>
          <w:szCs w:val="19"/>
          <w:lang w:val="en" w:eastAsia="en-CA"/>
        </w:rPr>
      </w:pPr>
      <w:hyperlink r:id="rId59" w:history="1">
        <w:r w:rsidRPr="00D432E6">
          <w:rPr>
            <w:rFonts w:ascii="Times New Roman" w:eastAsia="Times New Roman" w:hAnsi="Times New Roman" w:cs="Times New Roman"/>
            <w:color w:val="0000FF"/>
            <w:sz w:val="19"/>
            <w:szCs w:val="19"/>
            <w:u w:val="single"/>
            <w:lang w:val="en" w:eastAsia="en-CA"/>
          </w:rPr>
          <w:t>Drug Awareness Tools</w:t>
        </w:r>
      </w:hyperlink>
      <w:r w:rsidRPr="00D432E6">
        <w:rPr>
          <w:rFonts w:ascii="Times New Roman" w:eastAsia="Times New Roman" w:hAnsi="Times New Roman" w:cs="Times New Roman"/>
          <w:sz w:val="19"/>
          <w:szCs w:val="19"/>
          <w:lang w:val="en" w:eastAsia="en-CA"/>
        </w:rPr>
        <w:t xml:space="preserve"> </w:t>
      </w:r>
    </w:p>
    <w:p w:rsidR="00D432E6" w:rsidRPr="00D432E6" w:rsidRDefault="00D432E6" w:rsidP="00D432E6">
      <w:pPr>
        <w:spacing w:before="240" w:after="60" w:line="240" w:lineRule="auto"/>
        <w:outlineLvl w:val="1"/>
        <w:rPr>
          <w:rFonts w:ascii="Times New Roman" w:eastAsia="Times New Roman" w:hAnsi="Times New Roman" w:cs="Times New Roman"/>
          <w:b/>
          <w:bCs/>
          <w:sz w:val="29"/>
          <w:szCs w:val="29"/>
          <w:lang w:val="en" w:eastAsia="en-CA"/>
        </w:rPr>
      </w:pPr>
      <w:r w:rsidRPr="00D432E6">
        <w:rPr>
          <w:rFonts w:ascii="Times New Roman" w:eastAsia="Times New Roman" w:hAnsi="Times New Roman" w:cs="Times New Roman"/>
          <w:b/>
          <w:bCs/>
          <w:sz w:val="29"/>
          <w:szCs w:val="29"/>
          <w:lang w:val="en" w:eastAsia="en-CA"/>
        </w:rPr>
        <w:t>Contact us</w:t>
      </w:r>
    </w:p>
    <w:p w:rsidR="00D432E6" w:rsidRPr="00D432E6" w:rsidRDefault="00D432E6" w:rsidP="00D432E6">
      <w:pPr>
        <w:spacing w:before="100" w:beforeAutospacing="1" w:after="100" w:afterAutospacing="1" w:line="240" w:lineRule="auto"/>
        <w:rPr>
          <w:rFonts w:ascii="Times New Roman" w:eastAsia="Times New Roman" w:hAnsi="Times New Roman" w:cs="Times New Roman"/>
          <w:sz w:val="19"/>
          <w:szCs w:val="19"/>
          <w:lang w:val="en" w:eastAsia="en-CA"/>
        </w:rPr>
      </w:pPr>
      <w:r w:rsidRPr="00D432E6">
        <w:rPr>
          <w:rFonts w:ascii="Times New Roman" w:eastAsia="Times New Roman" w:hAnsi="Times New Roman" w:cs="Times New Roman"/>
          <w:sz w:val="19"/>
          <w:szCs w:val="19"/>
          <w:lang w:val="en" w:eastAsia="en-CA"/>
        </w:rPr>
        <w:t xml:space="preserve">For additional information, contact </w:t>
      </w:r>
      <w:hyperlink r:id="rId60" w:history="1">
        <w:r w:rsidRPr="00D432E6">
          <w:rPr>
            <w:rFonts w:ascii="Times New Roman" w:eastAsia="Times New Roman" w:hAnsi="Times New Roman" w:cs="Times New Roman"/>
            <w:color w:val="0000FF"/>
            <w:sz w:val="19"/>
            <w:szCs w:val="19"/>
            <w:u w:val="single"/>
            <w:lang w:val="en" w:eastAsia="en-CA"/>
          </w:rPr>
          <w:t>RCMP.FPPE-EPPF.GRC@rcmp-grc.gc.ca</w:t>
        </w:r>
      </w:hyperlink>
      <w:r w:rsidRPr="00D432E6">
        <w:rPr>
          <w:rFonts w:ascii="Times New Roman" w:eastAsia="Times New Roman" w:hAnsi="Times New Roman" w:cs="Times New Roman"/>
          <w:sz w:val="19"/>
          <w:szCs w:val="19"/>
          <w:lang w:val="en" w:eastAsia="en-CA"/>
        </w:rPr>
        <w:t>.</w:t>
      </w:r>
    </w:p>
    <w:p w:rsidR="00D432E6" w:rsidRPr="00D432E6" w:rsidRDefault="00D432E6">
      <w:pPr>
        <w:rPr>
          <w:lang w:val="en"/>
        </w:rPr>
      </w:pPr>
    </w:p>
    <w:sectPr w:rsidR="00D432E6" w:rsidRPr="00D432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000"/>
    <w:multiLevelType w:val="multilevel"/>
    <w:tmpl w:val="57A83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90553"/>
    <w:multiLevelType w:val="multilevel"/>
    <w:tmpl w:val="BF3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02DC8"/>
    <w:multiLevelType w:val="multilevel"/>
    <w:tmpl w:val="097A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C6174"/>
    <w:multiLevelType w:val="multilevel"/>
    <w:tmpl w:val="CD5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56AAE"/>
    <w:multiLevelType w:val="multilevel"/>
    <w:tmpl w:val="D89A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97925"/>
    <w:multiLevelType w:val="multilevel"/>
    <w:tmpl w:val="8C38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80973"/>
    <w:multiLevelType w:val="multilevel"/>
    <w:tmpl w:val="5C1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52A01"/>
    <w:multiLevelType w:val="multilevel"/>
    <w:tmpl w:val="37EA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03006"/>
    <w:multiLevelType w:val="multilevel"/>
    <w:tmpl w:val="349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70767"/>
    <w:multiLevelType w:val="multilevel"/>
    <w:tmpl w:val="40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A1DF6"/>
    <w:multiLevelType w:val="multilevel"/>
    <w:tmpl w:val="478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C6127"/>
    <w:multiLevelType w:val="multilevel"/>
    <w:tmpl w:val="A0A2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04B6A"/>
    <w:multiLevelType w:val="multilevel"/>
    <w:tmpl w:val="BCF6C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A1539"/>
    <w:multiLevelType w:val="multilevel"/>
    <w:tmpl w:val="9DDC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62010"/>
    <w:multiLevelType w:val="multilevel"/>
    <w:tmpl w:val="80A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0391E"/>
    <w:multiLevelType w:val="multilevel"/>
    <w:tmpl w:val="DD8CF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E6E0F"/>
    <w:multiLevelType w:val="multilevel"/>
    <w:tmpl w:val="141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10A58"/>
    <w:multiLevelType w:val="multilevel"/>
    <w:tmpl w:val="E868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F08C5"/>
    <w:multiLevelType w:val="multilevel"/>
    <w:tmpl w:val="4F9A3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83DC0"/>
    <w:multiLevelType w:val="multilevel"/>
    <w:tmpl w:val="7048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A37694"/>
    <w:multiLevelType w:val="multilevel"/>
    <w:tmpl w:val="CD723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8"/>
  </w:num>
  <w:num w:numId="4">
    <w:abstractNumId w:val="8"/>
  </w:num>
  <w:num w:numId="5">
    <w:abstractNumId w:val="6"/>
  </w:num>
  <w:num w:numId="6">
    <w:abstractNumId w:val="11"/>
  </w:num>
  <w:num w:numId="7">
    <w:abstractNumId w:val="12"/>
  </w:num>
  <w:num w:numId="8">
    <w:abstractNumId w:val="0"/>
  </w:num>
  <w:num w:numId="9">
    <w:abstractNumId w:val="10"/>
  </w:num>
  <w:num w:numId="10">
    <w:abstractNumId w:val="15"/>
  </w:num>
  <w:num w:numId="11">
    <w:abstractNumId w:val="20"/>
  </w:num>
  <w:num w:numId="12">
    <w:abstractNumId w:val="19"/>
  </w:num>
  <w:num w:numId="13">
    <w:abstractNumId w:val="5"/>
  </w:num>
  <w:num w:numId="14">
    <w:abstractNumId w:val="17"/>
  </w:num>
  <w:num w:numId="15">
    <w:abstractNumId w:val="1"/>
  </w:num>
  <w:num w:numId="16">
    <w:abstractNumId w:val="9"/>
  </w:num>
  <w:num w:numId="17">
    <w:abstractNumId w:val="16"/>
  </w:num>
  <w:num w:numId="18">
    <w:abstractNumId w:val="7"/>
  </w:num>
  <w:num w:numId="19">
    <w:abstractNumId w:val="1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E6"/>
    <w:rsid w:val="001503F4"/>
    <w:rsid w:val="00D432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4BEDE-770E-4A0A-A179-EED3355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2E6"/>
    <w:rPr>
      <w:color w:val="0000FF"/>
      <w:u w:val="single"/>
    </w:rPr>
  </w:style>
  <w:style w:type="paragraph" w:styleId="NormalWeb">
    <w:name w:val="Normal (Web)"/>
    <w:basedOn w:val="Normal"/>
    <w:uiPriority w:val="99"/>
    <w:semiHidden/>
    <w:unhideWhenUsed/>
    <w:rsid w:val="00D432E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3375">
      <w:bodyDiv w:val="1"/>
      <w:marLeft w:val="0"/>
      <w:marRight w:val="0"/>
      <w:marTop w:val="0"/>
      <w:marBottom w:val="0"/>
      <w:divBdr>
        <w:top w:val="none" w:sz="0" w:space="0" w:color="auto"/>
        <w:left w:val="none" w:sz="0" w:space="0" w:color="auto"/>
        <w:bottom w:val="none" w:sz="0" w:space="0" w:color="auto"/>
        <w:right w:val="none" w:sz="0" w:space="0" w:color="auto"/>
      </w:divBdr>
      <w:divsChild>
        <w:div w:id="1219634352">
          <w:marLeft w:val="0"/>
          <w:marRight w:val="0"/>
          <w:marTop w:val="0"/>
          <w:marBottom w:val="0"/>
          <w:divBdr>
            <w:top w:val="none" w:sz="0" w:space="0" w:color="auto"/>
            <w:left w:val="none" w:sz="0" w:space="0" w:color="auto"/>
            <w:bottom w:val="none" w:sz="0" w:space="0" w:color="auto"/>
            <w:right w:val="none" w:sz="0" w:space="0" w:color="auto"/>
          </w:divBdr>
          <w:divsChild>
            <w:div w:id="2076126697">
              <w:marLeft w:val="0"/>
              <w:marRight w:val="0"/>
              <w:marTop w:val="0"/>
              <w:marBottom w:val="0"/>
              <w:divBdr>
                <w:top w:val="none" w:sz="0" w:space="0" w:color="auto"/>
                <w:left w:val="none" w:sz="0" w:space="0" w:color="auto"/>
                <w:bottom w:val="none" w:sz="0" w:space="0" w:color="auto"/>
                <w:right w:val="none" w:sz="0" w:space="0" w:color="auto"/>
              </w:divBdr>
              <w:divsChild>
                <w:div w:id="68431591">
                  <w:marLeft w:val="0"/>
                  <w:marRight w:val="0"/>
                  <w:marTop w:val="0"/>
                  <w:marBottom w:val="0"/>
                  <w:divBdr>
                    <w:top w:val="none" w:sz="0" w:space="0" w:color="auto"/>
                    <w:left w:val="none" w:sz="0" w:space="0" w:color="auto"/>
                    <w:bottom w:val="none" w:sz="0" w:space="0" w:color="auto"/>
                    <w:right w:val="none" w:sz="0" w:space="0" w:color="auto"/>
                  </w:divBdr>
                  <w:divsChild>
                    <w:div w:id="485702293">
                      <w:marLeft w:val="0"/>
                      <w:marRight w:val="0"/>
                      <w:marTop w:val="0"/>
                      <w:marBottom w:val="0"/>
                      <w:divBdr>
                        <w:top w:val="none" w:sz="0" w:space="0" w:color="auto"/>
                        <w:left w:val="none" w:sz="0" w:space="0" w:color="auto"/>
                        <w:bottom w:val="none" w:sz="0" w:space="0" w:color="auto"/>
                        <w:right w:val="none" w:sz="0" w:space="0" w:color="auto"/>
                      </w:divBdr>
                      <w:divsChild>
                        <w:div w:id="1471094500">
                          <w:marLeft w:val="0"/>
                          <w:marRight w:val="0"/>
                          <w:marTop w:val="0"/>
                          <w:marBottom w:val="0"/>
                          <w:divBdr>
                            <w:top w:val="none" w:sz="0" w:space="0" w:color="auto"/>
                            <w:left w:val="none" w:sz="0" w:space="0" w:color="auto"/>
                            <w:bottom w:val="none" w:sz="0" w:space="0" w:color="auto"/>
                            <w:right w:val="none" w:sz="0" w:space="0" w:color="auto"/>
                          </w:divBdr>
                          <w:divsChild>
                            <w:div w:id="16785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04072">
      <w:bodyDiv w:val="1"/>
      <w:marLeft w:val="0"/>
      <w:marRight w:val="0"/>
      <w:marTop w:val="0"/>
      <w:marBottom w:val="0"/>
      <w:divBdr>
        <w:top w:val="none" w:sz="0" w:space="0" w:color="auto"/>
        <w:left w:val="none" w:sz="0" w:space="0" w:color="auto"/>
        <w:bottom w:val="none" w:sz="0" w:space="0" w:color="auto"/>
        <w:right w:val="none" w:sz="0" w:space="0" w:color="auto"/>
      </w:divBdr>
      <w:divsChild>
        <w:div w:id="1675646927">
          <w:marLeft w:val="0"/>
          <w:marRight w:val="0"/>
          <w:marTop w:val="0"/>
          <w:marBottom w:val="0"/>
          <w:divBdr>
            <w:top w:val="none" w:sz="0" w:space="0" w:color="auto"/>
            <w:left w:val="none" w:sz="0" w:space="0" w:color="auto"/>
            <w:bottom w:val="none" w:sz="0" w:space="0" w:color="auto"/>
            <w:right w:val="none" w:sz="0" w:space="0" w:color="auto"/>
          </w:divBdr>
          <w:divsChild>
            <w:div w:id="524635080">
              <w:marLeft w:val="0"/>
              <w:marRight w:val="0"/>
              <w:marTop w:val="0"/>
              <w:marBottom w:val="0"/>
              <w:divBdr>
                <w:top w:val="none" w:sz="0" w:space="0" w:color="auto"/>
                <w:left w:val="none" w:sz="0" w:space="0" w:color="auto"/>
                <w:bottom w:val="none" w:sz="0" w:space="0" w:color="auto"/>
                <w:right w:val="none" w:sz="0" w:space="0" w:color="auto"/>
              </w:divBdr>
              <w:divsChild>
                <w:div w:id="1441144108">
                  <w:marLeft w:val="0"/>
                  <w:marRight w:val="0"/>
                  <w:marTop w:val="0"/>
                  <w:marBottom w:val="0"/>
                  <w:divBdr>
                    <w:top w:val="none" w:sz="0" w:space="0" w:color="auto"/>
                    <w:left w:val="none" w:sz="0" w:space="0" w:color="auto"/>
                    <w:bottom w:val="none" w:sz="0" w:space="0" w:color="auto"/>
                    <w:right w:val="none" w:sz="0" w:space="0" w:color="auto"/>
                  </w:divBdr>
                  <w:divsChild>
                    <w:div w:id="1303080656">
                      <w:marLeft w:val="0"/>
                      <w:marRight w:val="0"/>
                      <w:marTop w:val="0"/>
                      <w:marBottom w:val="0"/>
                      <w:divBdr>
                        <w:top w:val="none" w:sz="0" w:space="0" w:color="auto"/>
                        <w:left w:val="none" w:sz="0" w:space="0" w:color="auto"/>
                        <w:bottom w:val="none" w:sz="0" w:space="0" w:color="auto"/>
                        <w:right w:val="none" w:sz="0" w:space="0" w:color="auto"/>
                      </w:divBdr>
                      <w:divsChild>
                        <w:div w:id="1538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65684">
      <w:bodyDiv w:val="1"/>
      <w:marLeft w:val="0"/>
      <w:marRight w:val="0"/>
      <w:marTop w:val="0"/>
      <w:marBottom w:val="0"/>
      <w:divBdr>
        <w:top w:val="none" w:sz="0" w:space="0" w:color="auto"/>
        <w:left w:val="none" w:sz="0" w:space="0" w:color="auto"/>
        <w:bottom w:val="none" w:sz="0" w:space="0" w:color="auto"/>
        <w:right w:val="none" w:sz="0" w:space="0" w:color="auto"/>
      </w:divBdr>
      <w:divsChild>
        <w:div w:id="1194610962">
          <w:marLeft w:val="0"/>
          <w:marRight w:val="0"/>
          <w:marTop w:val="0"/>
          <w:marBottom w:val="0"/>
          <w:divBdr>
            <w:top w:val="none" w:sz="0" w:space="0" w:color="auto"/>
            <w:left w:val="none" w:sz="0" w:space="0" w:color="auto"/>
            <w:bottom w:val="none" w:sz="0" w:space="0" w:color="auto"/>
            <w:right w:val="none" w:sz="0" w:space="0" w:color="auto"/>
          </w:divBdr>
          <w:divsChild>
            <w:div w:id="1682968309">
              <w:marLeft w:val="0"/>
              <w:marRight w:val="0"/>
              <w:marTop w:val="0"/>
              <w:marBottom w:val="0"/>
              <w:divBdr>
                <w:top w:val="none" w:sz="0" w:space="0" w:color="auto"/>
                <w:left w:val="none" w:sz="0" w:space="0" w:color="auto"/>
                <w:bottom w:val="none" w:sz="0" w:space="0" w:color="auto"/>
                <w:right w:val="none" w:sz="0" w:space="0" w:color="auto"/>
              </w:divBdr>
              <w:divsChild>
                <w:div w:id="1923757823">
                  <w:marLeft w:val="0"/>
                  <w:marRight w:val="0"/>
                  <w:marTop w:val="0"/>
                  <w:marBottom w:val="0"/>
                  <w:divBdr>
                    <w:top w:val="none" w:sz="0" w:space="0" w:color="auto"/>
                    <w:left w:val="none" w:sz="0" w:space="0" w:color="auto"/>
                    <w:bottom w:val="none" w:sz="0" w:space="0" w:color="auto"/>
                    <w:right w:val="none" w:sz="0" w:space="0" w:color="auto"/>
                  </w:divBdr>
                  <w:divsChild>
                    <w:div w:id="900941411">
                      <w:marLeft w:val="0"/>
                      <w:marRight w:val="0"/>
                      <w:marTop w:val="0"/>
                      <w:marBottom w:val="0"/>
                      <w:divBdr>
                        <w:top w:val="none" w:sz="0" w:space="0" w:color="auto"/>
                        <w:left w:val="none" w:sz="0" w:space="0" w:color="auto"/>
                        <w:bottom w:val="none" w:sz="0" w:space="0" w:color="auto"/>
                        <w:right w:val="none" w:sz="0" w:space="0" w:color="auto"/>
                      </w:divBdr>
                      <w:divsChild>
                        <w:div w:id="11933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630688">
      <w:bodyDiv w:val="1"/>
      <w:marLeft w:val="0"/>
      <w:marRight w:val="0"/>
      <w:marTop w:val="0"/>
      <w:marBottom w:val="0"/>
      <w:divBdr>
        <w:top w:val="none" w:sz="0" w:space="0" w:color="auto"/>
        <w:left w:val="none" w:sz="0" w:space="0" w:color="auto"/>
        <w:bottom w:val="none" w:sz="0" w:space="0" w:color="auto"/>
        <w:right w:val="none" w:sz="0" w:space="0" w:color="auto"/>
      </w:divBdr>
      <w:divsChild>
        <w:div w:id="805464891">
          <w:marLeft w:val="0"/>
          <w:marRight w:val="0"/>
          <w:marTop w:val="0"/>
          <w:marBottom w:val="0"/>
          <w:divBdr>
            <w:top w:val="none" w:sz="0" w:space="0" w:color="auto"/>
            <w:left w:val="none" w:sz="0" w:space="0" w:color="auto"/>
            <w:bottom w:val="none" w:sz="0" w:space="0" w:color="auto"/>
            <w:right w:val="none" w:sz="0" w:space="0" w:color="auto"/>
          </w:divBdr>
          <w:divsChild>
            <w:div w:id="1800761213">
              <w:marLeft w:val="0"/>
              <w:marRight w:val="0"/>
              <w:marTop w:val="0"/>
              <w:marBottom w:val="0"/>
              <w:divBdr>
                <w:top w:val="none" w:sz="0" w:space="0" w:color="auto"/>
                <w:left w:val="none" w:sz="0" w:space="0" w:color="auto"/>
                <w:bottom w:val="none" w:sz="0" w:space="0" w:color="auto"/>
                <w:right w:val="none" w:sz="0" w:space="0" w:color="auto"/>
              </w:divBdr>
              <w:divsChild>
                <w:div w:id="332076496">
                  <w:marLeft w:val="0"/>
                  <w:marRight w:val="0"/>
                  <w:marTop w:val="0"/>
                  <w:marBottom w:val="0"/>
                  <w:divBdr>
                    <w:top w:val="none" w:sz="0" w:space="0" w:color="auto"/>
                    <w:left w:val="none" w:sz="0" w:space="0" w:color="auto"/>
                    <w:bottom w:val="none" w:sz="0" w:space="0" w:color="auto"/>
                    <w:right w:val="none" w:sz="0" w:space="0" w:color="auto"/>
                  </w:divBdr>
                  <w:divsChild>
                    <w:div w:id="1252736522">
                      <w:marLeft w:val="0"/>
                      <w:marRight w:val="0"/>
                      <w:marTop w:val="0"/>
                      <w:marBottom w:val="0"/>
                      <w:divBdr>
                        <w:top w:val="none" w:sz="0" w:space="0" w:color="auto"/>
                        <w:left w:val="none" w:sz="0" w:space="0" w:color="auto"/>
                        <w:bottom w:val="none" w:sz="0" w:space="0" w:color="auto"/>
                        <w:right w:val="none" w:sz="0" w:space="0" w:color="auto"/>
                      </w:divBdr>
                      <w:divsChild>
                        <w:div w:id="2014065299">
                          <w:marLeft w:val="0"/>
                          <w:marRight w:val="0"/>
                          <w:marTop w:val="0"/>
                          <w:marBottom w:val="0"/>
                          <w:divBdr>
                            <w:top w:val="none" w:sz="0" w:space="0" w:color="auto"/>
                            <w:left w:val="none" w:sz="0" w:space="0" w:color="auto"/>
                            <w:bottom w:val="none" w:sz="0" w:space="0" w:color="auto"/>
                            <w:right w:val="none" w:sz="0" w:space="0" w:color="auto"/>
                          </w:divBdr>
                          <w:divsChild>
                            <w:div w:id="12928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09013">
      <w:bodyDiv w:val="1"/>
      <w:marLeft w:val="0"/>
      <w:marRight w:val="0"/>
      <w:marTop w:val="0"/>
      <w:marBottom w:val="0"/>
      <w:divBdr>
        <w:top w:val="none" w:sz="0" w:space="0" w:color="auto"/>
        <w:left w:val="none" w:sz="0" w:space="0" w:color="auto"/>
        <w:bottom w:val="none" w:sz="0" w:space="0" w:color="auto"/>
        <w:right w:val="none" w:sz="0" w:space="0" w:color="auto"/>
      </w:divBdr>
      <w:divsChild>
        <w:div w:id="1824659526">
          <w:marLeft w:val="0"/>
          <w:marRight w:val="0"/>
          <w:marTop w:val="0"/>
          <w:marBottom w:val="0"/>
          <w:divBdr>
            <w:top w:val="none" w:sz="0" w:space="0" w:color="auto"/>
            <w:left w:val="none" w:sz="0" w:space="0" w:color="auto"/>
            <w:bottom w:val="none" w:sz="0" w:space="0" w:color="auto"/>
            <w:right w:val="none" w:sz="0" w:space="0" w:color="auto"/>
          </w:divBdr>
          <w:divsChild>
            <w:div w:id="885530395">
              <w:marLeft w:val="0"/>
              <w:marRight w:val="0"/>
              <w:marTop w:val="0"/>
              <w:marBottom w:val="0"/>
              <w:divBdr>
                <w:top w:val="none" w:sz="0" w:space="0" w:color="auto"/>
                <w:left w:val="none" w:sz="0" w:space="0" w:color="auto"/>
                <w:bottom w:val="none" w:sz="0" w:space="0" w:color="auto"/>
                <w:right w:val="none" w:sz="0" w:space="0" w:color="auto"/>
              </w:divBdr>
              <w:divsChild>
                <w:div w:id="1990282393">
                  <w:marLeft w:val="0"/>
                  <w:marRight w:val="0"/>
                  <w:marTop w:val="0"/>
                  <w:marBottom w:val="0"/>
                  <w:divBdr>
                    <w:top w:val="none" w:sz="0" w:space="0" w:color="auto"/>
                    <w:left w:val="none" w:sz="0" w:space="0" w:color="auto"/>
                    <w:bottom w:val="none" w:sz="0" w:space="0" w:color="auto"/>
                    <w:right w:val="none" w:sz="0" w:space="0" w:color="auto"/>
                  </w:divBdr>
                  <w:divsChild>
                    <w:div w:id="1850559213">
                      <w:marLeft w:val="0"/>
                      <w:marRight w:val="0"/>
                      <w:marTop w:val="0"/>
                      <w:marBottom w:val="0"/>
                      <w:divBdr>
                        <w:top w:val="none" w:sz="0" w:space="0" w:color="auto"/>
                        <w:left w:val="none" w:sz="0" w:space="0" w:color="auto"/>
                        <w:bottom w:val="none" w:sz="0" w:space="0" w:color="auto"/>
                        <w:right w:val="none" w:sz="0" w:space="0" w:color="auto"/>
                      </w:divBdr>
                      <w:divsChild>
                        <w:div w:id="19207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0285">
      <w:bodyDiv w:val="1"/>
      <w:marLeft w:val="0"/>
      <w:marRight w:val="0"/>
      <w:marTop w:val="0"/>
      <w:marBottom w:val="0"/>
      <w:divBdr>
        <w:top w:val="none" w:sz="0" w:space="0" w:color="auto"/>
        <w:left w:val="none" w:sz="0" w:space="0" w:color="auto"/>
        <w:bottom w:val="none" w:sz="0" w:space="0" w:color="auto"/>
        <w:right w:val="none" w:sz="0" w:space="0" w:color="auto"/>
      </w:divBdr>
      <w:divsChild>
        <w:div w:id="690111431">
          <w:marLeft w:val="0"/>
          <w:marRight w:val="0"/>
          <w:marTop w:val="0"/>
          <w:marBottom w:val="0"/>
          <w:divBdr>
            <w:top w:val="none" w:sz="0" w:space="0" w:color="auto"/>
            <w:left w:val="none" w:sz="0" w:space="0" w:color="auto"/>
            <w:bottom w:val="none" w:sz="0" w:space="0" w:color="auto"/>
            <w:right w:val="none" w:sz="0" w:space="0" w:color="auto"/>
          </w:divBdr>
          <w:divsChild>
            <w:div w:id="121504886">
              <w:marLeft w:val="0"/>
              <w:marRight w:val="0"/>
              <w:marTop w:val="0"/>
              <w:marBottom w:val="0"/>
              <w:divBdr>
                <w:top w:val="none" w:sz="0" w:space="0" w:color="auto"/>
                <w:left w:val="none" w:sz="0" w:space="0" w:color="auto"/>
                <w:bottom w:val="none" w:sz="0" w:space="0" w:color="auto"/>
                <w:right w:val="none" w:sz="0" w:space="0" w:color="auto"/>
              </w:divBdr>
              <w:divsChild>
                <w:div w:id="642782737">
                  <w:marLeft w:val="0"/>
                  <w:marRight w:val="0"/>
                  <w:marTop w:val="0"/>
                  <w:marBottom w:val="0"/>
                  <w:divBdr>
                    <w:top w:val="none" w:sz="0" w:space="0" w:color="auto"/>
                    <w:left w:val="none" w:sz="0" w:space="0" w:color="auto"/>
                    <w:bottom w:val="none" w:sz="0" w:space="0" w:color="auto"/>
                    <w:right w:val="none" w:sz="0" w:space="0" w:color="auto"/>
                  </w:divBdr>
                  <w:divsChild>
                    <w:div w:id="1979072407">
                      <w:marLeft w:val="0"/>
                      <w:marRight w:val="0"/>
                      <w:marTop w:val="0"/>
                      <w:marBottom w:val="0"/>
                      <w:divBdr>
                        <w:top w:val="none" w:sz="0" w:space="0" w:color="auto"/>
                        <w:left w:val="none" w:sz="0" w:space="0" w:color="auto"/>
                        <w:bottom w:val="none" w:sz="0" w:space="0" w:color="auto"/>
                        <w:right w:val="none" w:sz="0" w:space="0" w:color="auto"/>
                      </w:divBdr>
                      <w:divsChild>
                        <w:div w:id="15457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84386">
      <w:bodyDiv w:val="1"/>
      <w:marLeft w:val="0"/>
      <w:marRight w:val="0"/>
      <w:marTop w:val="0"/>
      <w:marBottom w:val="0"/>
      <w:divBdr>
        <w:top w:val="none" w:sz="0" w:space="0" w:color="auto"/>
        <w:left w:val="none" w:sz="0" w:space="0" w:color="auto"/>
        <w:bottom w:val="none" w:sz="0" w:space="0" w:color="auto"/>
        <w:right w:val="none" w:sz="0" w:space="0" w:color="auto"/>
      </w:divBdr>
      <w:divsChild>
        <w:div w:id="754712715">
          <w:marLeft w:val="0"/>
          <w:marRight w:val="0"/>
          <w:marTop w:val="0"/>
          <w:marBottom w:val="0"/>
          <w:divBdr>
            <w:top w:val="none" w:sz="0" w:space="0" w:color="auto"/>
            <w:left w:val="none" w:sz="0" w:space="0" w:color="auto"/>
            <w:bottom w:val="none" w:sz="0" w:space="0" w:color="auto"/>
            <w:right w:val="none" w:sz="0" w:space="0" w:color="auto"/>
          </w:divBdr>
          <w:divsChild>
            <w:div w:id="1161851696">
              <w:marLeft w:val="0"/>
              <w:marRight w:val="0"/>
              <w:marTop w:val="0"/>
              <w:marBottom w:val="0"/>
              <w:divBdr>
                <w:top w:val="none" w:sz="0" w:space="0" w:color="auto"/>
                <w:left w:val="none" w:sz="0" w:space="0" w:color="auto"/>
                <w:bottom w:val="none" w:sz="0" w:space="0" w:color="auto"/>
                <w:right w:val="none" w:sz="0" w:space="0" w:color="auto"/>
              </w:divBdr>
              <w:divsChild>
                <w:div w:id="1195190797">
                  <w:marLeft w:val="0"/>
                  <w:marRight w:val="0"/>
                  <w:marTop w:val="0"/>
                  <w:marBottom w:val="0"/>
                  <w:divBdr>
                    <w:top w:val="none" w:sz="0" w:space="0" w:color="auto"/>
                    <w:left w:val="none" w:sz="0" w:space="0" w:color="auto"/>
                    <w:bottom w:val="none" w:sz="0" w:space="0" w:color="auto"/>
                    <w:right w:val="none" w:sz="0" w:space="0" w:color="auto"/>
                  </w:divBdr>
                  <w:divsChild>
                    <w:div w:id="234515532">
                      <w:marLeft w:val="0"/>
                      <w:marRight w:val="0"/>
                      <w:marTop w:val="0"/>
                      <w:marBottom w:val="0"/>
                      <w:divBdr>
                        <w:top w:val="none" w:sz="0" w:space="0" w:color="auto"/>
                        <w:left w:val="none" w:sz="0" w:space="0" w:color="auto"/>
                        <w:bottom w:val="none" w:sz="0" w:space="0" w:color="auto"/>
                        <w:right w:val="none" w:sz="0" w:space="0" w:color="auto"/>
                      </w:divBdr>
                      <w:divsChild>
                        <w:div w:id="12894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77274">
      <w:bodyDiv w:val="1"/>
      <w:marLeft w:val="0"/>
      <w:marRight w:val="0"/>
      <w:marTop w:val="0"/>
      <w:marBottom w:val="0"/>
      <w:divBdr>
        <w:top w:val="none" w:sz="0" w:space="0" w:color="auto"/>
        <w:left w:val="none" w:sz="0" w:space="0" w:color="auto"/>
        <w:bottom w:val="none" w:sz="0" w:space="0" w:color="auto"/>
        <w:right w:val="none" w:sz="0" w:space="0" w:color="auto"/>
      </w:divBdr>
      <w:divsChild>
        <w:div w:id="13305696">
          <w:marLeft w:val="0"/>
          <w:marRight w:val="0"/>
          <w:marTop w:val="0"/>
          <w:marBottom w:val="0"/>
          <w:divBdr>
            <w:top w:val="none" w:sz="0" w:space="0" w:color="auto"/>
            <w:left w:val="none" w:sz="0" w:space="0" w:color="auto"/>
            <w:bottom w:val="none" w:sz="0" w:space="0" w:color="auto"/>
            <w:right w:val="none" w:sz="0" w:space="0" w:color="auto"/>
          </w:divBdr>
          <w:divsChild>
            <w:div w:id="1168253344">
              <w:marLeft w:val="0"/>
              <w:marRight w:val="0"/>
              <w:marTop w:val="0"/>
              <w:marBottom w:val="0"/>
              <w:divBdr>
                <w:top w:val="none" w:sz="0" w:space="0" w:color="auto"/>
                <w:left w:val="none" w:sz="0" w:space="0" w:color="auto"/>
                <w:bottom w:val="none" w:sz="0" w:space="0" w:color="auto"/>
                <w:right w:val="none" w:sz="0" w:space="0" w:color="auto"/>
              </w:divBdr>
              <w:divsChild>
                <w:div w:id="305279101">
                  <w:marLeft w:val="0"/>
                  <w:marRight w:val="0"/>
                  <w:marTop w:val="0"/>
                  <w:marBottom w:val="0"/>
                  <w:divBdr>
                    <w:top w:val="none" w:sz="0" w:space="0" w:color="auto"/>
                    <w:left w:val="none" w:sz="0" w:space="0" w:color="auto"/>
                    <w:bottom w:val="none" w:sz="0" w:space="0" w:color="auto"/>
                    <w:right w:val="none" w:sz="0" w:space="0" w:color="auto"/>
                  </w:divBdr>
                  <w:divsChild>
                    <w:div w:id="896822220">
                      <w:marLeft w:val="0"/>
                      <w:marRight w:val="0"/>
                      <w:marTop w:val="0"/>
                      <w:marBottom w:val="0"/>
                      <w:divBdr>
                        <w:top w:val="none" w:sz="0" w:space="0" w:color="auto"/>
                        <w:left w:val="none" w:sz="0" w:space="0" w:color="auto"/>
                        <w:bottom w:val="none" w:sz="0" w:space="0" w:color="auto"/>
                        <w:right w:val="none" w:sz="0" w:space="0" w:color="auto"/>
                      </w:divBdr>
                      <w:divsChild>
                        <w:div w:id="4062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43537">
      <w:bodyDiv w:val="1"/>
      <w:marLeft w:val="0"/>
      <w:marRight w:val="0"/>
      <w:marTop w:val="0"/>
      <w:marBottom w:val="0"/>
      <w:divBdr>
        <w:top w:val="none" w:sz="0" w:space="0" w:color="auto"/>
        <w:left w:val="none" w:sz="0" w:space="0" w:color="auto"/>
        <w:bottom w:val="none" w:sz="0" w:space="0" w:color="auto"/>
        <w:right w:val="none" w:sz="0" w:space="0" w:color="auto"/>
      </w:divBdr>
      <w:divsChild>
        <w:div w:id="380441384">
          <w:marLeft w:val="0"/>
          <w:marRight w:val="0"/>
          <w:marTop w:val="0"/>
          <w:marBottom w:val="0"/>
          <w:divBdr>
            <w:top w:val="none" w:sz="0" w:space="0" w:color="auto"/>
            <w:left w:val="none" w:sz="0" w:space="0" w:color="auto"/>
            <w:bottom w:val="none" w:sz="0" w:space="0" w:color="auto"/>
            <w:right w:val="none" w:sz="0" w:space="0" w:color="auto"/>
          </w:divBdr>
          <w:divsChild>
            <w:div w:id="1769811678">
              <w:marLeft w:val="0"/>
              <w:marRight w:val="0"/>
              <w:marTop w:val="0"/>
              <w:marBottom w:val="0"/>
              <w:divBdr>
                <w:top w:val="none" w:sz="0" w:space="0" w:color="auto"/>
                <w:left w:val="none" w:sz="0" w:space="0" w:color="auto"/>
                <w:bottom w:val="none" w:sz="0" w:space="0" w:color="auto"/>
                <w:right w:val="none" w:sz="0" w:space="0" w:color="auto"/>
              </w:divBdr>
              <w:divsChild>
                <w:div w:id="971059676">
                  <w:marLeft w:val="0"/>
                  <w:marRight w:val="0"/>
                  <w:marTop w:val="0"/>
                  <w:marBottom w:val="0"/>
                  <w:divBdr>
                    <w:top w:val="none" w:sz="0" w:space="0" w:color="auto"/>
                    <w:left w:val="none" w:sz="0" w:space="0" w:color="auto"/>
                    <w:bottom w:val="none" w:sz="0" w:space="0" w:color="auto"/>
                    <w:right w:val="none" w:sz="0" w:space="0" w:color="auto"/>
                  </w:divBdr>
                  <w:divsChild>
                    <w:div w:id="1267421298">
                      <w:marLeft w:val="0"/>
                      <w:marRight w:val="0"/>
                      <w:marTop w:val="0"/>
                      <w:marBottom w:val="0"/>
                      <w:divBdr>
                        <w:top w:val="none" w:sz="0" w:space="0" w:color="auto"/>
                        <w:left w:val="none" w:sz="0" w:space="0" w:color="auto"/>
                        <w:bottom w:val="none" w:sz="0" w:space="0" w:color="auto"/>
                        <w:right w:val="none" w:sz="0" w:space="0" w:color="auto"/>
                      </w:divBdr>
                      <w:divsChild>
                        <w:div w:id="133378837">
                          <w:marLeft w:val="0"/>
                          <w:marRight w:val="0"/>
                          <w:marTop w:val="0"/>
                          <w:marBottom w:val="0"/>
                          <w:divBdr>
                            <w:top w:val="none" w:sz="0" w:space="0" w:color="auto"/>
                            <w:left w:val="none" w:sz="0" w:space="0" w:color="auto"/>
                            <w:bottom w:val="none" w:sz="0" w:space="0" w:color="auto"/>
                            <w:right w:val="none" w:sz="0" w:space="0" w:color="auto"/>
                          </w:divBdr>
                          <w:divsChild>
                            <w:div w:id="12540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861890">
      <w:bodyDiv w:val="1"/>
      <w:marLeft w:val="0"/>
      <w:marRight w:val="0"/>
      <w:marTop w:val="0"/>
      <w:marBottom w:val="0"/>
      <w:divBdr>
        <w:top w:val="none" w:sz="0" w:space="0" w:color="auto"/>
        <w:left w:val="none" w:sz="0" w:space="0" w:color="auto"/>
        <w:bottom w:val="none" w:sz="0" w:space="0" w:color="auto"/>
        <w:right w:val="none" w:sz="0" w:space="0" w:color="auto"/>
      </w:divBdr>
      <w:divsChild>
        <w:div w:id="77212758">
          <w:marLeft w:val="0"/>
          <w:marRight w:val="0"/>
          <w:marTop w:val="0"/>
          <w:marBottom w:val="0"/>
          <w:divBdr>
            <w:top w:val="none" w:sz="0" w:space="0" w:color="auto"/>
            <w:left w:val="none" w:sz="0" w:space="0" w:color="auto"/>
            <w:bottom w:val="none" w:sz="0" w:space="0" w:color="auto"/>
            <w:right w:val="none" w:sz="0" w:space="0" w:color="auto"/>
          </w:divBdr>
          <w:divsChild>
            <w:div w:id="952253171">
              <w:marLeft w:val="0"/>
              <w:marRight w:val="0"/>
              <w:marTop w:val="0"/>
              <w:marBottom w:val="0"/>
              <w:divBdr>
                <w:top w:val="none" w:sz="0" w:space="0" w:color="auto"/>
                <w:left w:val="none" w:sz="0" w:space="0" w:color="auto"/>
                <w:bottom w:val="none" w:sz="0" w:space="0" w:color="auto"/>
                <w:right w:val="none" w:sz="0" w:space="0" w:color="auto"/>
              </w:divBdr>
              <w:divsChild>
                <w:div w:id="879972526">
                  <w:marLeft w:val="0"/>
                  <w:marRight w:val="0"/>
                  <w:marTop w:val="0"/>
                  <w:marBottom w:val="0"/>
                  <w:divBdr>
                    <w:top w:val="none" w:sz="0" w:space="0" w:color="auto"/>
                    <w:left w:val="none" w:sz="0" w:space="0" w:color="auto"/>
                    <w:bottom w:val="none" w:sz="0" w:space="0" w:color="auto"/>
                    <w:right w:val="none" w:sz="0" w:space="0" w:color="auto"/>
                  </w:divBdr>
                  <w:divsChild>
                    <w:div w:id="716202312">
                      <w:marLeft w:val="0"/>
                      <w:marRight w:val="0"/>
                      <w:marTop w:val="0"/>
                      <w:marBottom w:val="0"/>
                      <w:divBdr>
                        <w:top w:val="none" w:sz="0" w:space="0" w:color="auto"/>
                        <w:left w:val="none" w:sz="0" w:space="0" w:color="auto"/>
                        <w:bottom w:val="none" w:sz="0" w:space="0" w:color="auto"/>
                        <w:right w:val="none" w:sz="0" w:space="0" w:color="auto"/>
                      </w:divBdr>
                      <w:divsChild>
                        <w:div w:id="11865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62682">
      <w:bodyDiv w:val="1"/>
      <w:marLeft w:val="0"/>
      <w:marRight w:val="0"/>
      <w:marTop w:val="0"/>
      <w:marBottom w:val="0"/>
      <w:divBdr>
        <w:top w:val="none" w:sz="0" w:space="0" w:color="auto"/>
        <w:left w:val="none" w:sz="0" w:space="0" w:color="auto"/>
        <w:bottom w:val="none" w:sz="0" w:space="0" w:color="auto"/>
        <w:right w:val="none" w:sz="0" w:space="0" w:color="auto"/>
      </w:divBdr>
      <w:divsChild>
        <w:div w:id="48850283">
          <w:marLeft w:val="0"/>
          <w:marRight w:val="0"/>
          <w:marTop w:val="0"/>
          <w:marBottom w:val="0"/>
          <w:divBdr>
            <w:top w:val="none" w:sz="0" w:space="0" w:color="auto"/>
            <w:left w:val="none" w:sz="0" w:space="0" w:color="auto"/>
            <w:bottom w:val="none" w:sz="0" w:space="0" w:color="auto"/>
            <w:right w:val="none" w:sz="0" w:space="0" w:color="auto"/>
          </w:divBdr>
          <w:divsChild>
            <w:div w:id="418143375">
              <w:marLeft w:val="0"/>
              <w:marRight w:val="0"/>
              <w:marTop w:val="0"/>
              <w:marBottom w:val="0"/>
              <w:divBdr>
                <w:top w:val="none" w:sz="0" w:space="0" w:color="auto"/>
                <w:left w:val="none" w:sz="0" w:space="0" w:color="auto"/>
                <w:bottom w:val="none" w:sz="0" w:space="0" w:color="auto"/>
                <w:right w:val="none" w:sz="0" w:space="0" w:color="auto"/>
              </w:divBdr>
              <w:divsChild>
                <w:div w:id="1365670137">
                  <w:marLeft w:val="0"/>
                  <w:marRight w:val="0"/>
                  <w:marTop w:val="0"/>
                  <w:marBottom w:val="0"/>
                  <w:divBdr>
                    <w:top w:val="none" w:sz="0" w:space="0" w:color="auto"/>
                    <w:left w:val="none" w:sz="0" w:space="0" w:color="auto"/>
                    <w:bottom w:val="none" w:sz="0" w:space="0" w:color="auto"/>
                    <w:right w:val="none" w:sz="0" w:space="0" w:color="auto"/>
                  </w:divBdr>
                  <w:divsChild>
                    <w:div w:id="293146887">
                      <w:marLeft w:val="0"/>
                      <w:marRight w:val="0"/>
                      <w:marTop w:val="0"/>
                      <w:marBottom w:val="0"/>
                      <w:divBdr>
                        <w:top w:val="none" w:sz="0" w:space="0" w:color="auto"/>
                        <w:left w:val="none" w:sz="0" w:space="0" w:color="auto"/>
                        <w:bottom w:val="none" w:sz="0" w:space="0" w:color="auto"/>
                        <w:right w:val="none" w:sz="0" w:space="0" w:color="auto"/>
                      </w:divBdr>
                      <w:divsChild>
                        <w:div w:id="16045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9767">
      <w:bodyDiv w:val="1"/>
      <w:marLeft w:val="0"/>
      <w:marRight w:val="0"/>
      <w:marTop w:val="0"/>
      <w:marBottom w:val="0"/>
      <w:divBdr>
        <w:top w:val="none" w:sz="0" w:space="0" w:color="auto"/>
        <w:left w:val="none" w:sz="0" w:space="0" w:color="auto"/>
        <w:bottom w:val="none" w:sz="0" w:space="0" w:color="auto"/>
        <w:right w:val="none" w:sz="0" w:space="0" w:color="auto"/>
      </w:divBdr>
      <w:divsChild>
        <w:div w:id="2102026363">
          <w:marLeft w:val="0"/>
          <w:marRight w:val="0"/>
          <w:marTop w:val="0"/>
          <w:marBottom w:val="0"/>
          <w:divBdr>
            <w:top w:val="none" w:sz="0" w:space="0" w:color="auto"/>
            <w:left w:val="none" w:sz="0" w:space="0" w:color="auto"/>
            <w:bottom w:val="none" w:sz="0" w:space="0" w:color="auto"/>
            <w:right w:val="none" w:sz="0" w:space="0" w:color="auto"/>
          </w:divBdr>
          <w:divsChild>
            <w:div w:id="629212333">
              <w:marLeft w:val="0"/>
              <w:marRight w:val="0"/>
              <w:marTop w:val="0"/>
              <w:marBottom w:val="0"/>
              <w:divBdr>
                <w:top w:val="none" w:sz="0" w:space="0" w:color="auto"/>
                <w:left w:val="none" w:sz="0" w:space="0" w:color="auto"/>
                <w:bottom w:val="none" w:sz="0" w:space="0" w:color="auto"/>
                <w:right w:val="none" w:sz="0" w:space="0" w:color="auto"/>
              </w:divBdr>
              <w:divsChild>
                <w:div w:id="1107774961">
                  <w:marLeft w:val="0"/>
                  <w:marRight w:val="0"/>
                  <w:marTop w:val="0"/>
                  <w:marBottom w:val="0"/>
                  <w:divBdr>
                    <w:top w:val="none" w:sz="0" w:space="0" w:color="auto"/>
                    <w:left w:val="none" w:sz="0" w:space="0" w:color="auto"/>
                    <w:bottom w:val="none" w:sz="0" w:space="0" w:color="auto"/>
                    <w:right w:val="none" w:sz="0" w:space="0" w:color="auto"/>
                  </w:divBdr>
                  <w:divsChild>
                    <w:div w:id="487018750">
                      <w:marLeft w:val="0"/>
                      <w:marRight w:val="0"/>
                      <w:marTop w:val="0"/>
                      <w:marBottom w:val="0"/>
                      <w:divBdr>
                        <w:top w:val="none" w:sz="0" w:space="0" w:color="auto"/>
                        <w:left w:val="none" w:sz="0" w:space="0" w:color="auto"/>
                        <w:bottom w:val="none" w:sz="0" w:space="0" w:color="auto"/>
                        <w:right w:val="none" w:sz="0" w:space="0" w:color="auto"/>
                      </w:divBdr>
                      <w:divsChild>
                        <w:div w:id="1797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mp-grc.gc.ca/scams-fraudes/index-eng.htm" TargetMode="External"/><Relationship Id="rId18" Type="http://schemas.openxmlformats.org/officeDocument/2006/relationships/hyperlink" Target="http://www.rcmp-grc.gc.ca/count-contre/index-eng.htm" TargetMode="External"/><Relationship Id="rId26" Type="http://schemas.openxmlformats.org/officeDocument/2006/relationships/hyperlink" Target="http://infoweb.rcmp-grc.gc.ca/fp-pf/fi-if/witness-temoin-eng.htm" TargetMode="External"/><Relationship Id="rId39" Type="http://schemas.openxmlformats.org/officeDocument/2006/relationships/hyperlink" Target="http://infoweb.rcmp-grc.gc.ca/fp-pf/protect/cacpp-pptac-eng.htm" TargetMode="External"/><Relationship Id="rId21" Type="http://schemas.openxmlformats.org/officeDocument/2006/relationships/hyperlink" Target="http://www.rcmp-grc.gc.ca/count-contre/nacb-bnlcc-eng.htm" TargetMode="External"/><Relationship Id="rId34" Type="http://schemas.openxmlformats.org/officeDocument/2006/relationships/hyperlink" Target="http://infoweb.rcmp-grc.gc.ca/fp-pf/int-ren/tios-rtiso-eng.htm" TargetMode="External"/><Relationship Id="rId42" Type="http://schemas.openxmlformats.org/officeDocument/2006/relationships/hyperlink" Target="http://infoweb.rcmp-grc.gc.ca/fp-pf/oss-sso/co-os-eng.htm" TargetMode="External"/><Relationship Id="rId47" Type="http://schemas.openxmlformats.org/officeDocument/2006/relationships/hyperlink" Target="mailto:RCMP.FPPE-EPPF.GRC@rcmp-grc.gc.ca?subject=Highlights:%20Cannabis%20Legalization%20(EN/FR)" TargetMode="External"/><Relationship Id="rId50" Type="http://schemas.openxmlformats.org/officeDocument/2006/relationships/hyperlink" Target="mailto:RCMP.FPPE-EPPF.GRC@rcmp-grc.gc.ca?subject=Fentanyl%20Youth%20Poster%20(EN/FR)" TargetMode="External"/><Relationship Id="rId55" Type="http://schemas.openxmlformats.org/officeDocument/2006/relationships/hyperlink" Target="mailto:RCMP.FPPE-EPPF.GRC@rcmp-grc.gc.ca?subject=What%20is%20Radicalization%20to%20Violence%20(EN/FR)" TargetMode="External"/><Relationship Id="rId7" Type="http://schemas.openxmlformats.org/officeDocument/2006/relationships/hyperlink" Target="http://www.rcmp.gc.ca/drugs-drogues/chem-chim-eng.htm" TargetMode="External"/><Relationship Id="rId2" Type="http://schemas.openxmlformats.org/officeDocument/2006/relationships/styles" Target="styles.xml"/><Relationship Id="rId16" Type="http://schemas.openxmlformats.org/officeDocument/2006/relationships/hyperlink" Target="http://www.rcmp-grc.gc.ca/en/corruption" TargetMode="External"/><Relationship Id="rId20" Type="http://schemas.openxmlformats.org/officeDocument/2006/relationships/hyperlink" Target="http://www.rcmp-grc.gc.ca/count-contre/count-cont-eng.htm" TargetMode="External"/><Relationship Id="rId29" Type="http://schemas.openxmlformats.org/officeDocument/2006/relationships/hyperlink" Target="http://infoweb.rcmp-grc.gc.ca/fp-pf/int-ren/ci-rc-eng.htm" TargetMode="External"/><Relationship Id="rId41" Type="http://schemas.openxmlformats.org/officeDocument/2006/relationships/hyperlink" Target="http://infoweb.rcmp-grc.gc.ca/fp-pf/oss-sso/ia-ee-eng.htm" TargetMode="External"/><Relationship Id="rId54" Type="http://schemas.openxmlformats.org/officeDocument/2006/relationships/hyperlink" Target="mailto:RCMP.FPPE-EPPF.GRC@rcmp-grc.gc.ca?subject=Romance%20Scam%20Bulletin%20(EN/F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cmp-grc.gc.ca/fio-ofi/grow-ops-culture-eng.htm" TargetMode="External"/><Relationship Id="rId11" Type="http://schemas.openxmlformats.org/officeDocument/2006/relationships/hyperlink" Target="http://www.rcmp-grc.gc.ca/poc-pdc/index-eng.htm" TargetMode="External"/><Relationship Id="rId24" Type="http://schemas.openxmlformats.org/officeDocument/2006/relationships/hyperlink" Target="http://infoweb.rcmp-grc.gc.ca/fp-pf/fi-if/fraud-101-fraude-eng.htm" TargetMode="External"/><Relationship Id="rId32" Type="http://schemas.openxmlformats.org/officeDocument/2006/relationships/hyperlink" Target="http://infoweb.rcmp-grc.gc.ca/fp-pf/int-ren/hs-sh-eng.htm" TargetMode="External"/><Relationship Id="rId37" Type="http://schemas.openxmlformats.org/officeDocument/2006/relationships/hyperlink" Target="http://infoweb.rcmp-grc.gc.ca/fp-pf/international/deploy-deploiement-eng.htm" TargetMode="External"/><Relationship Id="rId40" Type="http://schemas.openxmlformats.org/officeDocument/2006/relationships/hyperlink" Target="http://infoweb.rcmp-grc.gc.ca/fp-pf/oss-sso/crops-orec-eng.htm" TargetMode="External"/><Relationship Id="rId45" Type="http://schemas.openxmlformats.org/officeDocument/2006/relationships/hyperlink" Target="mailto:RCMP.FPPE-EPPF.GRC@rcmp-grc.gc.ca" TargetMode="External"/><Relationship Id="rId53" Type="http://schemas.openxmlformats.org/officeDocument/2006/relationships/hyperlink" Target="mailto:RCMP.FPPE-EPPF.GRC@rcmp-grc.gc.ca?subject=Ransomware%20bulletin%20(EN/FR)" TargetMode="External"/><Relationship Id="rId58" Type="http://schemas.openxmlformats.org/officeDocument/2006/relationships/hyperlink" Target="http://www.rcmp-grc.gc.ca/en/terrorism-and-violent-extremism-awareness-guide" TargetMode="External"/><Relationship Id="rId5" Type="http://schemas.openxmlformats.org/officeDocument/2006/relationships/hyperlink" Target="http://www.rcmp-grc.gc.ca/ht-tp/index-eng.htm" TargetMode="External"/><Relationship Id="rId15" Type="http://schemas.openxmlformats.org/officeDocument/2006/relationships/hyperlink" Target="http://www.rcmp-grc.gc.ca/ccb-sddc/index-eng.htm" TargetMode="External"/><Relationship Id="rId23" Type="http://schemas.openxmlformats.org/officeDocument/2006/relationships/hyperlink" Target="http://www.rcmp-grc.gc.ca/ccb-sddc/bank-fail-eng.htm" TargetMode="External"/><Relationship Id="rId28" Type="http://schemas.openxmlformats.org/officeDocument/2006/relationships/hyperlink" Target="http://www.rcmp-grc.gc.ca/ibet-eipf/shiprider-eng.htm" TargetMode="External"/><Relationship Id="rId36" Type="http://schemas.openxmlformats.org/officeDocument/2006/relationships/hyperlink" Target="http://infoweb.rcmp-grc.gc.ca/fp-pf/international/loa-ala-eng.htm" TargetMode="External"/><Relationship Id="rId49" Type="http://schemas.openxmlformats.org/officeDocument/2006/relationships/hyperlink" Target="mailto:RCMP.FPPE-EPPF.GRC@rcmp-grc.gc.ca?subject=Fentanyl%20Fact%20Sheet%20(EN/FR)" TargetMode="External"/><Relationship Id="rId57" Type="http://schemas.openxmlformats.org/officeDocument/2006/relationships/hyperlink" Target="mailto:RCMP.FPPE-EPPF.GRC@rcmp-grc.gc.ca?subject=Radicalization%20and%20Young%20People%20(EN/FR)" TargetMode="External"/><Relationship Id="rId61" Type="http://schemas.openxmlformats.org/officeDocument/2006/relationships/fontTable" Target="fontTable.xml"/><Relationship Id="rId10" Type="http://schemas.openxmlformats.org/officeDocument/2006/relationships/hyperlink" Target="http://infoweb.rcmp-grc.gc.ca/fp-pf/ns-sn/inset-eisn/index-eng.htm" TargetMode="External"/><Relationship Id="rId19" Type="http://schemas.openxmlformats.org/officeDocument/2006/relationships/hyperlink" Target="http://www.rcmp-grc.gc.ca/count-contre/icet-eilc-eng.htm" TargetMode="External"/><Relationship Id="rId31" Type="http://schemas.openxmlformats.org/officeDocument/2006/relationships/hyperlink" Target="http://www.rcmp-grc.gc.ca/mari-port/msoc-cosm-eng.htm" TargetMode="External"/><Relationship Id="rId44" Type="http://schemas.openxmlformats.org/officeDocument/2006/relationships/hyperlink" Target="http://infoweb.rcmp-grc.gc.ca/fp-pf/oss-sso/npp-ppn-eng.htm" TargetMode="External"/><Relationship Id="rId52" Type="http://schemas.openxmlformats.org/officeDocument/2006/relationships/hyperlink" Target="mailto:RCMP.FPPE-EPPF.GRC@rcmp-grc.gc.ca?subject=BEC%20Bulletin%20/%20Bulletin%20de%20sensibilisation%20des%20courriels%20d'affaires%20compromis" TargetMode="External"/><Relationship Id="rId60" Type="http://schemas.openxmlformats.org/officeDocument/2006/relationships/hyperlink" Target="mailto:RCMP.FPPE-EPPF.GRC@rcmp-grc.gc.ca" TargetMode="External"/><Relationship Id="rId4" Type="http://schemas.openxmlformats.org/officeDocument/2006/relationships/webSettings" Target="webSettings.xml"/><Relationship Id="rId9" Type="http://schemas.openxmlformats.org/officeDocument/2006/relationships/hyperlink" Target="http://www.rcmp-grc.gc.ca/ce-da/cp/index-eng.htm" TargetMode="External"/><Relationship Id="rId14" Type="http://schemas.openxmlformats.org/officeDocument/2006/relationships/hyperlink" Target="http://infoweb.rcmp-grc.gc.ca/fp-pf/fi-if/cafc-eng.htm" TargetMode="External"/><Relationship Id="rId22" Type="http://schemas.openxmlformats.org/officeDocument/2006/relationships/hyperlink" Target="http://www.rcmp-grc.gc.ca/ccb-sddc/fraud-fraude-eng.htm" TargetMode="External"/><Relationship Id="rId27" Type="http://schemas.openxmlformats.org/officeDocument/2006/relationships/hyperlink" Target="http://www.publicsafety.gc.ca/cnt/brdr-strtgs/bynd-th-brdr/index-eng.aspx" TargetMode="External"/><Relationship Id="rId30" Type="http://schemas.openxmlformats.org/officeDocument/2006/relationships/hyperlink" Target="http://infoweb.rcmp-grc.gc.ca/fp-pf/int-ren/intelex-eng.htm" TargetMode="External"/><Relationship Id="rId35" Type="http://schemas.openxmlformats.org/officeDocument/2006/relationships/hyperlink" Target="http://infoweb.rcmp-grc.gc.ca/fp-pf/international/operations-eng.htm" TargetMode="External"/><Relationship Id="rId43" Type="http://schemas.openxmlformats.org/officeDocument/2006/relationships/hyperlink" Target="http://infoweb.rcmp-grc.gc.ca/fp-pf/oss-sso/witness-temoin-eng.htm" TargetMode="External"/><Relationship Id="rId48" Type="http://schemas.openxmlformats.org/officeDocument/2006/relationships/hyperlink" Target="mailto:RCMP.FPPE-EPPF.GRC@rcmp-grc.gc.ca?subject=Fentanyl%20Drug%20Labs%20Awareness%20Sheet%20(EN/FR)" TargetMode="External"/><Relationship Id="rId56" Type="http://schemas.openxmlformats.org/officeDocument/2006/relationships/hyperlink" Target="mailto:RCMP.FPPE-EPPF.GRC@rcmp-grc.gc.ca?subject=Someone%20I%20Know%20Might%20be%20Radicalizing%20(EN/FR)" TargetMode="External"/><Relationship Id="rId8" Type="http://schemas.openxmlformats.org/officeDocument/2006/relationships/hyperlink" Target="http://www.rcmp-grc.gc.ca/ce-da/tobac-tabac/index-eng.htm" TargetMode="External"/><Relationship Id="rId51" Type="http://schemas.openxmlformats.org/officeDocument/2006/relationships/hyperlink" Target="mailto:RCMP.FPPE-EPPF.GRC@rcmp-grc.gc.ca?subject=National%20Fentanyl%20Presentation" TargetMode="External"/><Relationship Id="rId3" Type="http://schemas.openxmlformats.org/officeDocument/2006/relationships/settings" Target="settings.xml"/><Relationship Id="rId12" Type="http://schemas.openxmlformats.org/officeDocument/2006/relationships/hyperlink" Target="http://www.rcmp-grc.gc.ca/poc-pdc/launder-blanchim-eng.htm" TargetMode="External"/><Relationship Id="rId17" Type="http://schemas.openxmlformats.org/officeDocument/2006/relationships/hyperlink" Target="http://www.rcmp-grc.gc.ca/ccb-sddc/nat-interest-interet-eng.htm" TargetMode="External"/><Relationship Id="rId25" Type="http://schemas.openxmlformats.org/officeDocument/2006/relationships/hyperlink" Target="http://infoweb.rcmp-grc.gc.ca/fp-pf/fi-if/cash-especes-eng.htm" TargetMode="External"/><Relationship Id="rId33" Type="http://schemas.openxmlformats.org/officeDocument/2006/relationships/hyperlink" Target="http://infoweb.rcmp-grc.gc.ca/fp-pf/int-ren/sdp-prs-eng.htm" TargetMode="External"/><Relationship Id="rId38" Type="http://schemas.openxmlformats.org/officeDocument/2006/relationships/hyperlink" Target="http://infoweb.rcmp-grc.gc.ca/fp-pf/international/travel-voyages-eng.htm" TargetMode="External"/><Relationship Id="rId46" Type="http://schemas.openxmlformats.org/officeDocument/2006/relationships/hyperlink" Target="mailto:Rcmp.FirstResponderTap-PstPremiersIntervenants.GRC@rcmp-grc.gc.ca" TargetMode="External"/><Relationship Id="rId59" Type="http://schemas.openxmlformats.org/officeDocument/2006/relationships/hyperlink" Target="http://www.rcmp-grc.gc.ca/qc/pub/sens-awar/drogue-drug/tableau-chart-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2942</Words>
  <Characters>16776</Characters>
  <Application>Microsoft Office Word</Application>
  <DocSecurity>0</DocSecurity>
  <Lines>139</Lines>
  <Paragraphs>39</Paragraphs>
  <ScaleCrop>false</ScaleCrop>
  <Company>RCMP-GRC</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2018-06-18T21:07:00Z</dcterms:created>
  <dcterms:modified xsi:type="dcterms:W3CDTF">2018-06-18T21:22:00Z</dcterms:modified>
</cp:coreProperties>
</file>